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7FB2A" w14:textId="1E51FFF3" w:rsidR="00B17591" w:rsidRDefault="003A74C8" w:rsidP="001910DC">
      <w:pPr>
        <w:pStyle w:val="BodyText"/>
        <w:kinsoku w:val="0"/>
        <w:overflowPunct w:val="0"/>
        <w:ind w:left="720" w:right="456" w:hanging="720"/>
        <w:rPr>
          <w:rFonts w:ascii="Aptos" w:hAnsi="Aptos"/>
          <w:b/>
          <w:sz w:val="24"/>
          <w:szCs w:val="24"/>
        </w:rPr>
      </w:pPr>
      <w:r w:rsidRPr="008511F3">
        <w:rPr>
          <w:rFonts w:ascii="Aptos" w:hAnsi="Aptos"/>
          <w:b/>
          <w:sz w:val="24"/>
          <w:szCs w:val="24"/>
        </w:rPr>
        <w:t>Peanut Advisor</w:t>
      </w:r>
      <w:r w:rsidR="0024046E" w:rsidRPr="008511F3">
        <w:rPr>
          <w:rFonts w:ascii="Aptos" w:hAnsi="Aptos"/>
          <w:b/>
          <w:sz w:val="24"/>
          <w:szCs w:val="24"/>
        </w:rPr>
        <w:t xml:space="preserve">: </w:t>
      </w:r>
      <w:r w:rsidR="00A4411C">
        <w:rPr>
          <w:rFonts w:ascii="Aptos" w:hAnsi="Aptos"/>
          <w:b/>
          <w:sz w:val="24"/>
          <w:szCs w:val="24"/>
        </w:rPr>
        <w:t>A</w:t>
      </w:r>
      <w:r w:rsidR="0024046E" w:rsidRPr="008511F3">
        <w:rPr>
          <w:rFonts w:ascii="Aptos" w:hAnsi="Aptos"/>
          <w:b/>
          <w:sz w:val="24"/>
          <w:szCs w:val="24"/>
        </w:rPr>
        <w:t xml:space="preserve"> </w:t>
      </w:r>
      <w:r w:rsidR="00A4411C">
        <w:rPr>
          <w:rFonts w:ascii="Aptos" w:hAnsi="Aptos"/>
          <w:b/>
          <w:sz w:val="24"/>
          <w:szCs w:val="24"/>
        </w:rPr>
        <w:t>S</w:t>
      </w:r>
      <w:r w:rsidR="0024046E" w:rsidRPr="008511F3">
        <w:rPr>
          <w:rFonts w:ascii="Aptos" w:hAnsi="Aptos"/>
          <w:b/>
          <w:sz w:val="24"/>
          <w:szCs w:val="24"/>
        </w:rPr>
        <w:t xml:space="preserve">upport </w:t>
      </w:r>
      <w:r w:rsidR="00A4411C">
        <w:rPr>
          <w:rFonts w:ascii="Aptos" w:hAnsi="Aptos"/>
          <w:b/>
          <w:sz w:val="24"/>
          <w:szCs w:val="24"/>
        </w:rPr>
        <w:t>T</w:t>
      </w:r>
      <w:r w:rsidR="0024046E" w:rsidRPr="008511F3">
        <w:rPr>
          <w:rFonts w:ascii="Aptos" w:hAnsi="Aptos"/>
          <w:b/>
          <w:sz w:val="24"/>
          <w:szCs w:val="24"/>
        </w:rPr>
        <w:t xml:space="preserve">ool </w:t>
      </w:r>
      <w:proofErr w:type="gramStart"/>
      <w:r w:rsidR="00A4411C">
        <w:rPr>
          <w:rFonts w:ascii="Aptos" w:hAnsi="Aptos"/>
          <w:b/>
          <w:sz w:val="24"/>
          <w:szCs w:val="24"/>
        </w:rPr>
        <w:t>F</w:t>
      </w:r>
      <w:r w:rsidR="0024046E" w:rsidRPr="008511F3">
        <w:rPr>
          <w:rFonts w:ascii="Aptos" w:hAnsi="Aptos"/>
          <w:b/>
          <w:sz w:val="24"/>
          <w:szCs w:val="24"/>
        </w:rPr>
        <w:t>or</w:t>
      </w:r>
      <w:proofErr w:type="gramEnd"/>
      <w:r w:rsidR="0024046E" w:rsidRPr="008511F3">
        <w:rPr>
          <w:rFonts w:ascii="Aptos" w:hAnsi="Aptos"/>
          <w:b/>
          <w:sz w:val="24"/>
          <w:szCs w:val="24"/>
        </w:rPr>
        <w:t xml:space="preserve"> </w:t>
      </w:r>
      <w:r w:rsidR="00A4411C">
        <w:rPr>
          <w:rFonts w:ascii="Aptos" w:hAnsi="Aptos"/>
          <w:b/>
          <w:sz w:val="24"/>
          <w:szCs w:val="24"/>
        </w:rPr>
        <w:t>P</w:t>
      </w:r>
      <w:r w:rsidR="0024046E" w:rsidRPr="008511F3">
        <w:rPr>
          <w:rFonts w:ascii="Aptos" w:hAnsi="Aptos"/>
          <w:b/>
          <w:sz w:val="24"/>
          <w:szCs w:val="24"/>
        </w:rPr>
        <w:t xml:space="preserve">eanut </w:t>
      </w:r>
      <w:r w:rsidR="00A4411C">
        <w:rPr>
          <w:rFonts w:ascii="Aptos" w:hAnsi="Aptos"/>
          <w:b/>
          <w:sz w:val="24"/>
          <w:szCs w:val="24"/>
        </w:rPr>
        <w:t>P</w:t>
      </w:r>
      <w:r w:rsidR="0024046E" w:rsidRPr="008511F3">
        <w:rPr>
          <w:rFonts w:ascii="Aptos" w:hAnsi="Aptos"/>
          <w:b/>
          <w:sz w:val="24"/>
          <w:szCs w:val="24"/>
        </w:rPr>
        <w:t>roduction</w:t>
      </w:r>
    </w:p>
    <w:p w14:paraId="783C5AD8" w14:textId="77777777" w:rsidR="00506A81" w:rsidRDefault="00506A81" w:rsidP="001910DC">
      <w:pPr>
        <w:pStyle w:val="BodyText"/>
        <w:kinsoku w:val="0"/>
        <w:overflowPunct w:val="0"/>
        <w:ind w:left="720" w:right="456" w:hanging="720"/>
        <w:rPr>
          <w:rFonts w:ascii="Aptos" w:hAnsi="Aptos"/>
          <w:b/>
          <w:sz w:val="24"/>
          <w:szCs w:val="24"/>
        </w:rPr>
      </w:pPr>
    </w:p>
    <w:p w14:paraId="529E25E7" w14:textId="4DD3DAFC" w:rsidR="00506A81" w:rsidRDefault="00506A81" w:rsidP="001910DC">
      <w:pPr>
        <w:pStyle w:val="BodyText"/>
        <w:kinsoku w:val="0"/>
        <w:overflowPunct w:val="0"/>
        <w:ind w:left="720" w:right="456" w:hanging="720"/>
        <w:rPr>
          <w:rFonts w:ascii="Aptos" w:hAnsi="Aptos"/>
          <w:b/>
          <w:sz w:val="24"/>
          <w:szCs w:val="24"/>
        </w:rPr>
      </w:pPr>
      <w:r w:rsidRPr="00006713">
        <w:rPr>
          <w:rFonts w:ascii="Aptos" w:hAnsi="Aptos"/>
          <w:b/>
          <w:sz w:val="24"/>
          <w:szCs w:val="24"/>
        </w:rPr>
        <w:t>GOYZUETA, M.D.</w:t>
      </w:r>
      <w:r w:rsidR="00DD2CC7" w:rsidRPr="00DD2CC7">
        <w:rPr>
          <w:rFonts w:ascii="Aptos" w:hAnsi="Aptos"/>
          <w:b/>
          <w:sz w:val="24"/>
          <w:szCs w:val="24"/>
          <w:vertAlign w:val="superscript"/>
        </w:rPr>
        <w:t>1</w:t>
      </w:r>
      <w:r w:rsidRPr="00006713">
        <w:rPr>
          <w:rFonts w:ascii="Aptos" w:hAnsi="Aptos"/>
          <w:b/>
          <w:sz w:val="24"/>
          <w:szCs w:val="24"/>
        </w:rPr>
        <w:t xml:space="preserve">, </w:t>
      </w:r>
      <w:r w:rsidRPr="007A701E">
        <w:rPr>
          <w:rFonts w:ascii="Aptos" w:hAnsi="Aptos"/>
          <w:bCs/>
          <w:sz w:val="24"/>
          <w:szCs w:val="24"/>
        </w:rPr>
        <w:t>Tillman, B.L.</w:t>
      </w:r>
      <w:r w:rsidR="00DD2CC7" w:rsidRPr="007A701E">
        <w:rPr>
          <w:rFonts w:ascii="Aptos" w:hAnsi="Aptos"/>
          <w:bCs/>
          <w:sz w:val="24"/>
          <w:szCs w:val="24"/>
          <w:vertAlign w:val="superscript"/>
        </w:rPr>
        <w:t>1</w:t>
      </w:r>
      <w:r w:rsidR="00006713" w:rsidRPr="007A701E">
        <w:rPr>
          <w:rFonts w:ascii="Aptos" w:hAnsi="Aptos"/>
          <w:bCs/>
          <w:sz w:val="24"/>
          <w:szCs w:val="24"/>
        </w:rPr>
        <w:t>, Kim, D.</w:t>
      </w:r>
      <w:r w:rsidR="000D593A">
        <w:rPr>
          <w:rFonts w:ascii="Aptos" w:hAnsi="Aptos"/>
          <w:bCs/>
          <w:sz w:val="24"/>
          <w:szCs w:val="24"/>
        </w:rPr>
        <w:t>Y</w:t>
      </w:r>
      <w:r w:rsidR="00006713" w:rsidRPr="007A701E">
        <w:rPr>
          <w:rFonts w:ascii="Aptos" w:hAnsi="Aptos"/>
          <w:bCs/>
          <w:sz w:val="24"/>
          <w:szCs w:val="24"/>
        </w:rPr>
        <w:t>.</w:t>
      </w:r>
      <w:r w:rsidR="00DD2CC7" w:rsidRPr="007A701E">
        <w:rPr>
          <w:rFonts w:ascii="Aptos" w:hAnsi="Aptos"/>
          <w:bCs/>
          <w:sz w:val="24"/>
          <w:szCs w:val="24"/>
          <w:vertAlign w:val="superscript"/>
        </w:rPr>
        <w:t>2</w:t>
      </w:r>
      <w:r w:rsidR="00006713" w:rsidRPr="007A701E">
        <w:rPr>
          <w:rFonts w:ascii="Aptos" w:hAnsi="Aptos"/>
          <w:bCs/>
          <w:sz w:val="24"/>
          <w:szCs w:val="24"/>
        </w:rPr>
        <w:t xml:space="preserve">, </w:t>
      </w:r>
      <w:proofErr w:type="spellStart"/>
      <w:r w:rsidR="001E1AA7" w:rsidRPr="007A701E">
        <w:rPr>
          <w:rFonts w:ascii="Aptos" w:hAnsi="Aptos"/>
          <w:bCs/>
          <w:sz w:val="24"/>
          <w:szCs w:val="24"/>
        </w:rPr>
        <w:t>Brym</w:t>
      </w:r>
      <w:proofErr w:type="spellEnd"/>
      <w:r w:rsidR="001E1AA7" w:rsidRPr="007A701E">
        <w:rPr>
          <w:rFonts w:ascii="Aptos" w:hAnsi="Aptos"/>
          <w:bCs/>
          <w:sz w:val="24"/>
          <w:szCs w:val="24"/>
        </w:rPr>
        <w:t>, Z.</w:t>
      </w:r>
      <w:r w:rsidR="00DD2CC7" w:rsidRPr="007A701E">
        <w:rPr>
          <w:rFonts w:ascii="Aptos" w:hAnsi="Aptos"/>
          <w:bCs/>
          <w:sz w:val="24"/>
          <w:szCs w:val="24"/>
          <w:vertAlign w:val="superscript"/>
        </w:rPr>
        <w:t>2</w:t>
      </w:r>
      <w:r w:rsidR="001E1AA7" w:rsidRPr="007A701E">
        <w:rPr>
          <w:rFonts w:ascii="Aptos" w:hAnsi="Aptos"/>
          <w:bCs/>
          <w:sz w:val="24"/>
          <w:szCs w:val="24"/>
        </w:rPr>
        <w:t xml:space="preserve"> </w:t>
      </w:r>
      <w:proofErr w:type="spellStart"/>
      <w:r w:rsidR="001E1AA7" w:rsidRPr="007A701E">
        <w:rPr>
          <w:rFonts w:ascii="Aptos" w:hAnsi="Aptos"/>
          <w:bCs/>
          <w:sz w:val="24"/>
          <w:szCs w:val="24"/>
        </w:rPr>
        <w:t>Zurweller</w:t>
      </w:r>
      <w:proofErr w:type="spellEnd"/>
      <w:r w:rsidR="001E1AA7" w:rsidRPr="007A701E">
        <w:rPr>
          <w:rFonts w:ascii="Aptos" w:hAnsi="Aptos"/>
          <w:bCs/>
          <w:sz w:val="24"/>
          <w:szCs w:val="24"/>
        </w:rPr>
        <w:t>, B.</w:t>
      </w:r>
      <w:r w:rsidR="00DD2CC7" w:rsidRPr="007A701E">
        <w:rPr>
          <w:rFonts w:ascii="Aptos" w:hAnsi="Aptos"/>
          <w:bCs/>
          <w:sz w:val="24"/>
          <w:szCs w:val="24"/>
          <w:vertAlign w:val="superscript"/>
        </w:rPr>
        <w:t>3</w:t>
      </w:r>
      <w:r w:rsidR="001E1AA7">
        <w:rPr>
          <w:rFonts w:ascii="Aptos" w:hAnsi="Aptos"/>
          <w:b/>
          <w:sz w:val="24"/>
          <w:szCs w:val="24"/>
        </w:rPr>
        <w:t xml:space="preserve"> </w:t>
      </w:r>
    </w:p>
    <w:p w14:paraId="2884F8EC" w14:textId="77777777" w:rsidR="001E1AA7" w:rsidRDefault="001E1AA7" w:rsidP="001910DC">
      <w:pPr>
        <w:pStyle w:val="BodyText"/>
        <w:kinsoku w:val="0"/>
        <w:overflowPunct w:val="0"/>
        <w:ind w:left="720" w:right="456" w:hanging="720"/>
        <w:rPr>
          <w:rFonts w:ascii="Aptos" w:hAnsi="Aptos"/>
          <w:b/>
          <w:sz w:val="24"/>
          <w:szCs w:val="24"/>
        </w:rPr>
      </w:pPr>
    </w:p>
    <w:p w14:paraId="6B61CC53" w14:textId="790EBE9F" w:rsidR="001E1AA7" w:rsidRPr="001E1AA7" w:rsidRDefault="001E1AA7" w:rsidP="001910DC">
      <w:pPr>
        <w:pStyle w:val="BodyText"/>
        <w:kinsoku w:val="0"/>
        <w:overflowPunct w:val="0"/>
        <w:ind w:left="720" w:right="456" w:hanging="720"/>
        <w:rPr>
          <w:rFonts w:ascii="Aptos" w:hAnsi="Aptos"/>
          <w:bCs/>
          <w:sz w:val="24"/>
          <w:szCs w:val="24"/>
        </w:rPr>
      </w:pPr>
      <w:r w:rsidRPr="00DD2CC7">
        <w:rPr>
          <w:rFonts w:ascii="Aptos" w:hAnsi="Aptos"/>
          <w:bCs/>
          <w:sz w:val="24"/>
          <w:szCs w:val="24"/>
          <w:vertAlign w:val="superscript"/>
        </w:rPr>
        <w:t>1</w:t>
      </w:r>
      <w:r w:rsidRPr="001E1AA7">
        <w:rPr>
          <w:rFonts w:ascii="Aptos" w:hAnsi="Aptos"/>
          <w:bCs/>
          <w:sz w:val="24"/>
          <w:szCs w:val="24"/>
        </w:rPr>
        <w:t>University of Florida, North Florida Research and Education Center, Marianna, FL</w:t>
      </w:r>
      <w:r w:rsidR="00DD2CC7">
        <w:rPr>
          <w:rFonts w:ascii="Aptos" w:hAnsi="Aptos"/>
          <w:bCs/>
          <w:sz w:val="24"/>
          <w:szCs w:val="24"/>
        </w:rPr>
        <w:t>.</w:t>
      </w:r>
    </w:p>
    <w:p w14:paraId="237B582D" w14:textId="14EBF319" w:rsidR="001E1AA7" w:rsidRPr="001E1AA7" w:rsidRDefault="001E1AA7" w:rsidP="001910DC">
      <w:pPr>
        <w:pStyle w:val="BodyText"/>
        <w:kinsoku w:val="0"/>
        <w:overflowPunct w:val="0"/>
        <w:ind w:left="720" w:right="456" w:hanging="720"/>
        <w:rPr>
          <w:rFonts w:ascii="Aptos" w:hAnsi="Aptos"/>
          <w:bCs/>
          <w:sz w:val="24"/>
          <w:szCs w:val="24"/>
        </w:rPr>
      </w:pPr>
      <w:r w:rsidRPr="00DD2CC7">
        <w:rPr>
          <w:rFonts w:ascii="Aptos" w:hAnsi="Aptos"/>
          <w:bCs/>
          <w:sz w:val="24"/>
          <w:szCs w:val="24"/>
          <w:vertAlign w:val="superscript"/>
        </w:rPr>
        <w:t>2</w:t>
      </w:r>
      <w:r w:rsidRPr="001E1AA7">
        <w:rPr>
          <w:rFonts w:ascii="Aptos" w:hAnsi="Aptos"/>
          <w:bCs/>
          <w:sz w:val="24"/>
          <w:szCs w:val="24"/>
        </w:rPr>
        <w:t>University of Florida Tropical Research and Education Center, Homestead, FL</w:t>
      </w:r>
      <w:r>
        <w:rPr>
          <w:rFonts w:ascii="Aptos" w:hAnsi="Aptos"/>
          <w:bCs/>
          <w:sz w:val="24"/>
          <w:szCs w:val="24"/>
        </w:rPr>
        <w:t>.</w:t>
      </w:r>
    </w:p>
    <w:p w14:paraId="7A33C612" w14:textId="77777777" w:rsidR="001E1AA7" w:rsidRPr="001E1AA7" w:rsidRDefault="001E1AA7" w:rsidP="001E1AA7">
      <w:pPr>
        <w:pStyle w:val="BodyText"/>
        <w:kinsoku w:val="0"/>
        <w:overflowPunct w:val="0"/>
        <w:ind w:left="720" w:right="456" w:hanging="720"/>
        <w:rPr>
          <w:rFonts w:ascii="Aptos" w:hAnsi="Aptos"/>
          <w:bCs/>
          <w:sz w:val="24"/>
          <w:szCs w:val="24"/>
        </w:rPr>
      </w:pPr>
      <w:r w:rsidRPr="00DD2CC7">
        <w:rPr>
          <w:rFonts w:ascii="Aptos" w:hAnsi="Aptos"/>
          <w:bCs/>
          <w:sz w:val="24"/>
          <w:szCs w:val="24"/>
          <w:vertAlign w:val="superscript"/>
        </w:rPr>
        <w:t>3</w:t>
      </w:r>
      <w:r w:rsidRPr="001E1AA7">
        <w:rPr>
          <w:rFonts w:ascii="Aptos" w:hAnsi="Aptos"/>
          <w:bCs/>
          <w:sz w:val="24"/>
          <w:szCs w:val="24"/>
        </w:rPr>
        <w:t xml:space="preserve">Mississippi State University. </w:t>
      </w:r>
    </w:p>
    <w:p w14:paraId="10168E9F" w14:textId="2F429B93" w:rsidR="001E1AA7" w:rsidRPr="00006713" w:rsidRDefault="001E1AA7" w:rsidP="001910DC">
      <w:pPr>
        <w:pStyle w:val="BodyText"/>
        <w:kinsoku w:val="0"/>
        <w:overflowPunct w:val="0"/>
        <w:ind w:left="720" w:right="456" w:hanging="720"/>
        <w:rPr>
          <w:rFonts w:ascii="Aptos" w:hAnsi="Aptos"/>
          <w:b/>
          <w:sz w:val="24"/>
          <w:szCs w:val="24"/>
        </w:rPr>
      </w:pPr>
    </w:p>
    <w:p w14:paraId="044CAC35" w14:textId="5B8D9A63" w:rsidR="00BA3651" w:rsidRPr="008511F3" w:rsidRDefault="004D1E83" w:rsidP="008902AC">
      <w:pPr>
        <w:spacing w:line="240" w:lineRule="auto"/>
        <w:rPr>
          <w:rFonts w:ascii="Aptos" w:eastAsiaTheme="majorEastAsia" w:hAnsi="Aptos" w:cs="Arial"/>
          <w:sz w:val="24"/>
          <w:szCs w:val="24"/>
        </w:rPr>
      </w:pPr>
      <w:r>
        <w:rPr>
          <w:rFonts w:ascii="Aptos" w:eastAsiaTheme="majorEastAsia" w:hAnsi="Aptos" w:cs="Arial"/>
          <w:sz w:val="24"/>
          <w:szCs w:val="24"/>
        </w:rPr>
        <w:t xml:space="preserve">Peanut decision tools can help growers </w:t>
      </w:r>
      <w:r w:rsidR="00A4411C">
        <w:rPr>
          <w:rFonts w:ascii="Aptos" w:eastAsiaTheme="majorEastAsia" w:hAnsi="Aptos" w:cs="Arial"/>
          <w:sz w:val="24"/>
          <w:szCs w:val="24"/>
        </w:rPr>
        <w:t>make informed decisions that are fundamental to increasing yield and profits</w:t>
      </w:r>
      <w:r w:rsidR="00F548AD">
        <w:rPr>
          <w:rFonts w:ascii="Aptos" w:eastAsiaTheme="majorEastAsia" w:hAnsi="Aptos" w:cs="Arial"/>
          <w:sz w:val="24"/>
          <w:szCs w:val="24"/>
        </w:rPr>
        <w:t>.</w:t>
      </w:r>
      <w:r w:rsidR="0019795A">
        <w:rPr>
          <w:rFonts w:ascii="Aptos" w:eastAsiaTheme="majorEastAsia" w:hAnsi="Aptos" w:cs="Arial"/>
          <w:sz w:val="24"/>
          <w:szCs w:val="24"/>
        </w:rPr>
        <w:t xml:space="preserve"> </w:t>
      </w:r>
      <w:r w:rsidR="00F548AD">
        <w:rPr>
          <w:rFonts w:ascii="Aptos" w:eastAsiaTheme="majorEastAsia" w:hAnsi="Aptos" w:cs="Arial"/>
          <w:sz w:val="24"/>
          <w:szCs w:val="24"/>
        </w:rPr>
        <w:t>Over the years</w:t>
      </w:r>
      <w:r w:rsidR="005343EB">
        <w:rPr>
          <w:rFonts w:ascii="Aptos" w:eastAsiaTheme="majorEastAsia" w:hAnsi="Aptos" w:cs="Arial"/>
          <w:sz w:val="24"/>
          <w:szCs w:val="24"/>
        </w:rPr>
        <w:t>,</w:t>
      </w:r>
      <w:r w:rsidR="00F548AD">
        <w:rPr>
          <w:rFonts w:ascii="Aptos" w:eastAsiaTheme="majorEastAsia" w:hAnsi="Aptos" w:cs="Arial"/>
          <w:sz w:val="24"/>
          <w:szCs w:val="24"/>
        </w:rPr>
        <w:t xml:space="preserve"> researchers have developed m</w:t>
      </w:r>
      <w:r w:rsidR="00A37584">
        <w:rPr>
          <w:rFonts w:ascii="Aptos" w:eastAsiaTheme="majorEastAsia" w:hAnsi="Aptos" w:cs="Arial"/>
          <w:sz w:val="24"/>
          <w:szCs w:val="24"/>
        </w:rPr>
        <w:t xml:space="preserve">odels to </w:t>
      </w:r>
      <w:r w:rsidR="008F252C">
        <w:rPr>
          <w:rFonts w:ascii="Aptos" w:eastAsiaTheme="majorEastAsia" w:hAnsi="Aptos" w:cs="Arial"/>
          <w:sz w:val="24"/>
          <w:szCs w:val="24"/>
        </w:rPr>
        <w:t xml:space="preserve">predict </w:t>
      </w:r>
      <w:r w:rsidR="00B533E7">
        <w:rPr>
          <w:rFonts w:ascii="Aptos" w:eastAsiaTheme="majorEastAsia" w:hAnsi="Aptos" w:cs="Arial"/>
          <w:sz w:val="24"/>
          <w:szCs w:val="24"/>
        </w:rPr>
        <w:t>harvest tim</w:t>
      </w:r>
      <w:r w:rsidR="008F252C">
        <w:rPr>
          <w:rFonts w:ascii="Aptos" w:eastAsiaTheme="majorEastAsia" w:hAnsi="Aptos" w:cs="Arial"/>
          <w:sz w:val="24"/>
          <w:szCs w:val="24"/>
        </w:rPr>
        <w:t>ing</w:t>
      </w:r>
      <w:r w:rsidR="00B533E7">
        <w:rPr>
          <w:rFonts w:ascii="Aptos" w:eastAsiaTheme="majorEastAsia" w:hAnsi="Aptos" w:cs="Arial"/>
          <w:sz w:val="24"/>
          <w:szCs w:val="24"/>
        </w:rPr>
        <w:t>, irrigation recommendations, and disease risk</w:t>
      </w:r>
      <w:r w:rsidR="004A089F" w:rsidRPr="008511F3">
        <w:rPr>
          <w:rFonts w:ascii="Aptos" w:eastAsiaTheme="majorEastAsia" w:hAnsi="Aptos" w:cs="Arial"/>
          <w:sz w:val="24"/>
          <w:szCs w:val="24"/>
        </w:rPr>
        <w:t>.</w:t>
      </w:r>
      <w:r w:rsidR="006108F1">
        <w:rPr>
          <w:rFonts w:ascii="Aptos" w:eastAsiaTheme="majorEastAsia" w:hAnsi="Aptos" w:cs="Arial"/>
          <w:sz w:val="24"/>
          <w:szCs w:val="24"/>
        </w:rPr>
        <w:t xml:space="preserve"> </w:t>
      </w:r>
      <w:r w:rsidR="00DD24BB">
        <w:rPr>
          <w:rFonts w:ascii="Aptos" w:eastAsiaTheme="majorEastAsia" w:hAnsi="Aptos" w:cs="Arial"/>
          <w:sz w:val="24"/>
          <w:szCs w:val="24"/>
        </w:rPr>
        <w:t xml:space="preserve">Nevertheless, some of </w:t>
      </w:r>
      <w:r w:rsidR="005E4A32">
        <w:rPr>
          <w:rFonts w:ascii="Aptos" w:eastAsiaTheme="majorEastAsia" w:hAnsi="Aptos" w:cs="Arial"/>
          <w:sz w:val="24"/>
          <w:szCs w:val="24"/>
        </w:rPr>
        <w:t>these models</w:t>
      </w:r>
      <w:r w:rsidR="00DD24BB">
        <w:rPr>
          <w:rFonts w:ascii="Aptos" w:eastAsiaTheme="majorEastAsia" w:hAnsi="Aptos" w:cs="Arial"/>
          <w:sz w:val="24"/>
          <w:szCs w:val="24"/>
        </w:rPr>
        <w:t xml:space="preserve"> are not readily available for end </w:t>
      </w:r>
      <w:r w:rsidR="005E4A32">
        <w:rPr>
          <w:rFonts w:ascii="Aptos" w:eastAsiaTheme="majorEastAsia" w:hAnsi="Aptos" w:cs="Arial"/>
          <w:sz w:val="24"/>
          <w:szCs w:val="24"/>
        </w:rPr>
        <w:t>users or</w:t>
      </w:r>
      <w:r w:rsidR="00DD24BB">
        <w:rPr>
          <w:rFonts w:ascii="Aptos" w:eastAsiaTheme="majorEastAsia" w:hAnsi="Aptos" w:cs="Arial"/>
          <w:sz w:val="24"/>
          <w:szCs w:val="24"/>
        </w:rPr>
        <w:t xml:space="preserve"> are dispersed </w:t>
      </w:r>
      <w:r w:rsidR="005343EB">
        <w:rPr>
          <w:rFonts w:ascii="Aptos" w:eastAsiaTheme="majorEastAsia" w:hAnsi="Aptos" w:cs="Arial"/>
          <w:sz w:val="24"/>
          <w:szCs w:val="24"/>
        </w:rPr>
        <w:t>across</w:t>
      </w:r>
      <w:r w:rsidR="00DD24BB">
        <w:rPr>
          <w:rFonts w:ascii="Aptos" w:eastAsiaTheme="majorEastAsia" w:hAnsi="Aptos" w:cs="Arial"/>
          <w:sz w:val="24"/>
          <w:szCs w:val="24"/>
        </w:rPr>
        <w:t xml:space="preserve"> many </w:t>
      </w:r>
      <w:r w:rsidR="005E4A32">
        <w:rPr>
          <w:rFonts w:ascii="Aptos" w:eastAsiaTheme="majorEastAsia" w:hAnsi="Aptos" w:cs="Arial"/>
          <w:sz w:val="24"/>
          <w:szCs w:val="24"/>
        </w:rPr>
        <w:t xml:space="preserve">hosting platforms. Therefore, there </w:t>
      </w:r>
      <w:r w:rsidR="00C02977">
        <w:rPr>
          <w:rFonts w:ascii="Aptos" w:eastAsiaTheme="majorEastAsia" w:hAnsi="Aptos" w:cs="Arial"/>
          <w:sz w:val="24"/>
          <w:szCs w:val="24"/>
        </w:rPr>
        <w:t>was</w:t>
      </w:r>
      <w:r w:rsidR="005E4A32">
        <w:rPr>
          <w:rFonts w:ascii="Aptos" w:eastAsiaTheme="majorEastAsia" w:hAnsi="Aptos" w:cs="Arial"/>
          <w:sz w:val="24"/>
          <w:szCs w:val="24"/>
        </w:rPr>
        <w:t xml:space="preserve"> a need</w:t>
      </w:r>
      <w:r w:rsidR="008C7DA9">
        <w:rPr>
          <w:rFonts w:ascii="Aptos" w:eastAsiaTheme="majorEastAsia" w:hAnsi="Aptos" w:cs="Arial"/>
          <w:sz w:val="24"/>
          <w:szCs w:val="24"/>
        </w:rPr>
        <w:t xml:space="preserve"> to</w:t>
      </w:r>
      <w:r w:rsidR="00C02977">
        <w:rPr>
          <w:rFonts w:ascii="Aptos" w:eastAsiaTheme="majorEastAsia" w:hAnsi="Aptos" w:cs="Arial"/>
          <w:sz w:val="24"/>
          <w:szCs w:val="24"/>
        </w:rPr>
        <w:t xml:space="preserve"> create a common platform where</w:t>
      </w:r>
      <w:r w:rsidR="008C7DA9">
        <w:rPr>
          <w:rFonts w:ascii="Aptos" w:eastAsiaTheme="majorEastAsia" w:hAnsi="Aptos" w:cs="Arial"/>
          <w:sz w:val="24"/>
          <w:szCs w:val="24"/>
        </w:rPr>
        <w:t xml:space="preserve"> all these models</w:t>
      </w:r>
      <w:r w:rsidR="00C02977">
        <w:rPr>
          <w:rFonts w:ascii="Aptos" w:eastAsiaTheme="majorEastAsia" w:hAnsi="Aptos" w:cs="Arial"/>
          <w:sz w:val="24"/>
          <w:szCs w:val="24"/>
        </w:rPr>
        <w:t xml:space="preserve"> are</w:t>
      </w:r>
      <w:r w:rsidR="008C7DA9">
        <w:rPr>
          <w:rFonts w:ascii="Aptos" w:eastAsiaTheme="majorEastAsia" w:hAnsi="Aptos" w:cs="Arial"/>
          <w:sz w:val="24"/>
          <w:szCs w:val="24"/>
        </w:rPr>
        <w:t xml:space="preserve"> easily available to end users. Peanut Advisor</w:t>
      </w:r>
      <w:r w:rsidR="00A5799F">
        <w:rPr>
          <w:rFonts w:ascii="Aptos" w:eastAsiaTheme="majorEastAsia" w:hAnsi="Aptos" w:cs="Arial"/>
          <w:sz w:val="24"/>
          <w:szCs w:val="24"/>
        </w:rPr>
        <w:t xml:space="preserve"> utilizes temperature, rainfall</w:t>
      </w:r>
      <w:r w:rsidR="005343EB">
        <w:rPr>
          <w:rFonts w:ascii="Aptos" w:eastAsiaTheme="majorEastAsia" w:hAnsi="Aptos" w:cs="Arial"/>
          <w:sz w:val="24"/>
          <w:szCs w:val="24"/>
        </w:rPr>
        <w:t>, and irrigation to calculate adjusted growing degree days, soil water balance,</w:t>
      </w:r>
      <w:r w:rsidR="006D11F9">
        <w:rPr>
          <w:rFonts w:ascii="Aptos" w:eastAsiaTheme="majorEastAsia" w:hAnsi="Aptos" w:cs="Arial"/>
          <w:sz w:val="24"/>
          <w:szCs w:val="24"/>
        </w:rPr>
        <w:t xml:space="preserve"> and </w:t>
      </w:r>
      <w:r w:rsidR="00AC60F3">
        <w:rPr>
          <w:rFonts w:ascii="Aptos" w:eastAsiaTheme="majorEastAsia" w:hAnsi="Aptos" w:cs="Arial"/>
          <w:sz w:val="24"/>
          <w:szCs w:val="24"/>
        </w:rPr>
        <w:t>a</w:t>
      </w:r>
      <w:r w:rsidR="00150FF1">
        <w:rPr>
          <w:rFonts w:ascii="Aptos" w:eastAsiaTheme="majorEastAsia" w:hAnsi="Aptos" w:cs="Arial"/>
          <w:sz w:val="24"/>
          <w:szCs w:val="24"/>
        </w:rPr>
        <w:t xml:space="preserve"> </w:t>
      </w:r>
      <w:r w:rsidR="00AC60F3">
        <w:rPr>
          <w:rFonts w:ascii="Aptos" w:eastAsiaTheme="majorEastAsia" w:hAnsi="Aptos" w:cs="Arial"/>
          <w:sz w:val="24"/>
          <w:szCs w:val="24"/>
        </w:rPr>
        <w:t>n</w:t>
      </w:r>
      <w:r w:rsidR="00150FF1">
        <w:rPr>
          <w:rFonts w:ascii="Aptos" w:eastAsiaTheme="majorEastAsia" w:hAnsi="Aptos" w:cs="Arial"/>
          <w:sz w:val="24"/>
          <w:szCs w:val="24"/>
        </w:rPr>
        <w:t>ew</w:t>
      </w:r>
      <w:r w:rsidR="00AC60F3">
        <w:rPr>
          <w:rFonts w:ascii="Aptos" w:eastAsiaTheme="majorEastAsia" w:hAnsi="Aptos" w:cs="Arial"/>
          <w:sz w:val="24"/>
          <w:szCs w:val="24"/>
        </w:rPr>
        <w:t xml:space="preserve"> aflatoxin risk</w:t>
      </w:r>
      <w:r w:rsidR="00150FF1">
        <w:rPr>
          <w:rFonts w:ascii="Aptos" w:eastAsiaTheme="majorEastAsia" w:hAnsi="Aptos" w:cs="Arial"/>
          <w:sz w:val="24"/>
          <w:szCs w:val="24"/>
        </w:rPr>
        <w:t xml:space="preserve"> assessment.</w:t>
      </w:r>
      <w:r w:rsidR="008C7DA9">
        <w:rPr>
          <w:rFonts w:ascii="Aptos" w:eastAsiaTheme="majorEastAsia" w:hAnsi="Aptos" w:cs="Arial"/>
          <w:sz w:val="24"/>
          <w:szCs w:val="24"/>
        </w:rPr>
        <w:t xml:space="preserve"> It </w:t>
      </w:r>
      <w:r w:rsidR="006C22C0">
        <w:rPr>
          <w:rFonts w:ascii="Aptos" w:eastAsiaTheme="majorEastAsia" w:hAnsi="Aptos" w:cs="Arial"/>
          <w:sz w:val="24"/>
          <w:szCs w:val="24"/>
        </w:rPr>
        <w:t>also triggers alerts</w:t>
      </w:r>
      <w:r w:rsidR="00FC5693">
        <w:rPr>
          <w:rFonts w:ascii="Aptos" w:eastAsiaTheme="majorEastAsia" w:hAnsi="Aptos" w:cs="Arial"/>
          <w:sz w:val="24"/>
          <w:szCs w:val="24"/>
        </w:rPr>
        <w:t xml:space="preserve">, so users can </w:t>
      </w:r>
      <w:r w:rsidR="00BF1F52">
        <w:rPr>
          <w:rFonts w:ascii="Aptos" w:eastAsiaTheme="majorEastAsia" w:hAnsi="Aptos" w:cs="Arial"/>
          <w:sz w:val="24"/>
          <w:szCs w:val="24"/>
        </w:rPr>
        <w:t>act</w:t>
      </w:r>
      <w:r w:rsidR="00FC5693">
        <w:rPr>
          <w:rFonts w:ascii="Aptos" w:eastAsiaTheme="majorEastAsia" w:hAnsi="Aptos" w:cs="Arial"/>
          <w:sz w:val="24"/>
          <w:szCs w:val="24"/>
        </w:rPr>
        <w:t xml:space="preserve"> </w:t>
      </w:r>
      <w:r w:rsidR="00BF1F52">
        <w:rPr>
          <w:rFonts w:ascii="Aptos" w:eastAsiaTheme="majorEastAsia" w:hAnsi="Aptos" w:cs="Arial"/>
          <w:sz w:val="24"/>
          <w:szCs w:val="24"/>
        </w:rPr>
        <w:t>based on the models’ calculations</w:t>
      </w:r>
      <w:r w:rsidR="0019795A">
        <w:rPr>
          <w:rFonts w:ascii="Aptos" w:eastAsiaTheme="majorEastAsia" w:hAnsi="Aptos" w:cs="Arial"/>
          <w:sz w:val="24"/>
          <w:szCs w:val="24"/>
        </w:rPr>
        <w:t xml:space="preserve"> and recommendations</w:t>
      </w:r>
      <w:r w:rsidR="00BF1F52">
        <w:rPr>
          <w:rFonts w:ascii="Aptos" w:eastAsiaTheme="majorEastAsia" w:hAnsi="Aptos" w:cs="Arial"/>
          <w:sz w:val="24"/>
          <w:szCs w:val="24"/>
        </w:rPr>
        <w:t xml:space="preserve">. This tool is designed to </w:t>
      </w:r>
      <w:r w:rsidR="006F6D14">
        <w:rPr>
          <w:rFonts w:ascii="Aptos" w:eastAsiaTheme="majorEastAsia" w:hAnsi="Aptos" w:cs="Arial"/>
          <w:sz w:val="24"/>
          <w:szCs w:val="24"/>
        </w:rPr>
        <w:t>facilitate rapid visualization</w:t>
      </w:r>
      <w:r w:rsidR="00C30C47">
        <w:rPr>
          <w:rFonts w:ascii="Aptos" w:eastAsiaTheme="majorEastAsia" w:hAnsi="Aptos" w:cs="Arial"/>
          <w:sz w:val="24"/>
          <w:szCs w:val="24"/>
        </w:rPr>
        <w:t xml:space="preserve"> and interpretation of model outputs through intuitive graphs and summaries.</w:t>
      </w:r>
      <w:r w:rsidR="00490A6C">
        <w:rPr>
          <w:rFonts w:ascii="Aptos" w:eastAsiaTheme="majorEastAsia" w:hAnsi="Aptos" w:cs="Arial"/>
          <w:sz w:val="24"/>
          <w:szCs w:val="24"/>
        </w:rPr>
        <w:t xml:space="preserve"> </w:t>
      </w:r>
      <w:r w:rsidR="00BA3651" w:rsidRPr="00BA3651">
        <w:rPr>
          <w:rFonts w:ascii="Aptos" w:eastAsiaTheme="majorEastAsia" w:hAnsi="Aptos" w:cs="Arial"/>
          <w:sz w:val="24"/>
          <w:szCs w:val="24"/>
        </w:rPr>
        <w:t>Peanut Advisor aims to</w:t>
      </w:r>
      <w:r w:rsidR="008C7DA9">
        <w:rPr>
          <w:rFonts w:ascii="Aptos" w:eastAsiaTheme="majorEastAsia" w:hAnsi="Aptos" w:cs="Arial"/>
          <w:sz w:val="24"/>
          <w:szCs w:val="24"/>
        </w:rPr>
        <w:t xml:space="preserve"> be </w:t>
      </w:r>
      <w:r w:rsidR="008F252C">
        <w:rPr>
          <w:rFonts w:ascii="Aptos" w:eastAsiaTheme="majorEastAsia" w:hAnsi="Aptos" w:cs="Arial"/>
          <w:sz w:val="24"/>
          <w:szCs w:val="24"/>
        </w:rPr>
        <w:t xml:space="preserve">a </w:t>
      </w:r>
      <w:r w:rsidR="005343EB">
        <w:rPr>
          <w:rFonts w:ascii="Aptos" w:eastAsiaTheme="majorEastAsia" w:hAnsi="Aptos" w:cs="Arial"/>
          <w:sz w:val="24"/>
          <w:szCs w:val="24"/>
        </w:rPr>
        <w:t>one-stop</w:t>
      </w:r>
      <w:r w:rsidR="008C7DA9">
        <w:rPr>
          <w:rFonts w:ascii="Aptos" w:eastAsiaTheme="majorEastAsia" w:hAnsi="Aptos" w:cs="Arial"/>
          <w:sz w:val="24"/>
          <w:szCs w:val="24"/>
        </w:rPr>
        <w:t xml:space="preserve"> </w:t>
      </w:r>
      <w:r w:rsidR="000C7B6B">
        <w:rPr>
          <w:rFonts w:ascii="Aptos" w:eastAsiaTheme="majorEastAsia" w:hAnsi="Aptos" w:cs="Arial"/>
          <w:sz w:val="24"/>
          <w:szCs w:val="24"/>
        </w:rPr>
        <w:t xml:space="preserve">access to these models for end users. </w:t>
      </w:r>
      <w:r w:rsidR="00CB7F70">
        <w:rPr>
          <w:rFonts w:ascii="Aptos" w:eastAsiaTheme="majorEastAsia" w:hAnsi="Aptos" w:cs="Arial"/>
          <w:sz w:val="24"/>
          <w:szCs w:val="24"/>
        </w:rPr>
        <w:t>Lastly</w:t>
      </w:r>
      <w:r w:rsidR="00EF721C">
        <w:rPr>
          <w:rFonts w:ascii="Aptos" w:eastAsiaTheme="majorEastAsia" w:hAnsi="Aptos" w:cs="Arial"/>
          <w:sz w:val="24"/>
          <w:szCs w:val="24"/>
        </w:rPr>
        <w:t xml:space="preserve">, it aims to </w:t>
      </w:r>
      <w:r w:rsidR="00490A6C">
        <w:rPr>
          <w:rFonts w:ascii="Aptos" w:eastAsiaTheme="majorEastAsia" w:hAnsi="Aptos" w:cs="Arial"/>
          <w:sz w:val="24"/>
          <w:szCs w:val="24"/>
        </w:rPr>
        <w:t xml:space="preserve">reduce </w:t>
      </w:r>
      <w:r w:rsidR="00BA3651" w:rsidRPr="00BA3651">
        <w:rPr>
          <w:rFonts w:ascii="Aptos" w:eastAsiaTheme="majorEastAsia" w:hAnsi="Aptos" w:cs="Arial"/>
          <w:sz w:val="24"/>
          <w:szCs w:val="24"/>
        </w:rPr>
        <w:t xml:space="preserve">the gap between research models and practical field </w:t>
      </w:r>
      <w:r w:rsidR="00490A6C" w:rsidRPr="00BA3651">
        <w:rPr>
          <w:rFonts w:ascii="Aptos" w:eastAsiaTheme="majorEastAsia" w:hAnsi="Aptos" w:cs="Arial"/>
          <w:sz w:val="24"/>
          <w:szCs w:val="24"/>
        </w:rPr>
        <w:t>applications</w:t>
      </w:r>
      <w:r w:rsidR="00BA3651" w:rsidRPr="00BA3651">
        <w:rPr>
          <w:rFonts w:ascii="Aptos" w:eastAsiaTheme="majorEastAsia" w:hAnsi="Aptos" w:cs="Arial"/>
          <w:sz w:val="24"/>
          <w:szCs w:val="24"/>
        </w:rPr>
        <w:t xml:space="preserve"> by providing a portable</w:t>
      </w:r>
      <w:r w:rsidR="005343EB">
        <w:rPr>
          <w:rFonts w:ascii="Aptos" w:eastAsiaTheme="majorEastAsia" w:hAnsi="Aptos" w:cs="Arial"/>
          <w:sz w:val="24"/>
          <w:szCs w:val="24"/>
        </w:rPr>
        <w:t xml:space="preserve"> and user-friendly tool for growers, consultants, and </w:t>
      </w:r>
      <w:r w:rsidR="003E3D89">
        <w:rPr>
          <w:rFonts w:ascii="Aptos" w:eastAsiaTheme="majorEastAsia" w:hAnsi="Aptos" w:cs="Arial"/>
          <w:sz w:val="24"/>
          <w:szCs w:val="24"/>
        </w:rPr>
        <w:t>e</w:t>
      </w:r>
      <w:r w:rsidR="005343EB">
        <w:rPr>
          <w:rFonts w:ascii="Aptos" w:eastAsiaTheme="majorEastAsia" w:hAnsi="Aptos" w:cs="Arial"/>
          <w:sz w:val="24"/>
          <w:szCs w:val="24"/>
        </w:rPr>
        <w:t>xtension agents across the Southeast</w:t>
      </w:r>
      <w:r w:rsidR="00EF721C">
        <w:rPr>
          <w:rFonts w:ascii="Aptos" w:eastAsiaTheme="majorEastAsia" w:hAnsi="Aptos" w:cs="Arial"/>
          <w:sz w:val="24"/>
          <w:szCs w:val="24"/>
        </w:rPr>
        <w:t xml:space="preserve"> US</w:t>
      </w:r>
      <w:r w:rsidR="00BA3651" w:rsidRPr="00BA3651">
        <w:rPr>
          <w:rFonts w:ascii="Aptos" w:eastAsiaTheme="majorEastAsia" w:hAnsi="Aptos" w:cs="Arial"/>
          <w:sz w:val="24"/>
          <w:szCs w:val="24"/>
        </w:rPr>
        <w:t>.</w:t>
      </w:r>
      <w:r w:rsidR="003E3D89">
        <w:rPr>
          <w:rFonts w:ascii="Aptos" w:eastAsiaTheme="majorEastAsia" w:hAnsi="Aptos" w:cs="Arial"/>
          <w:sz w:val="24"/>
          <w:szCs w:val="24"/>
        </w:rPr>
        <w:t xml:space="preserve"> This tool is in </w:t>
      </w:r>
      <w:r w:rsidR="00600709">
        <w:rPr>
          <w:rFonts w:ascii="Aptos" w:eastAsiaTheme="majorEastAsia" w:hAnsi="Aptos" w:cs="Arial"/>
          <w:sz w:val="24"/>
          <w:szCs w:val="24"/>
        </w:rPr>
        <w:t>beta testing, and we aim</w:t>
      </w:r>
      <w:r w:rsidR="003E3D89">
        <w:rPr>
          <w:rFonts w:ascii="Aptos" w:eastAsiaTheme="majorEastAsia" w:hAnsi="Aptos" w:cs="Arial"/>
          <w:sz w:val="24"/>
          <w:szCs w:val="24"/>
        </w:rPr>
        <w:t xml:space="preserve"> to release it in 2027.</w:t>
      </w:r>
    </w:p>
    <w:sectPr w:rsidR="00BA3651" w:rsidRPr="008511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5ED"/>
    <w:rsid w:val="00006713"/>
    <w:rsid w:val="0003704C"/>
    <w:rsid w:val="00042097"/>
    <w:rsid w:val="000453D7"/>
    <w:rsid w:val="00053CBC"/>
    <w:rsid w:val="0007100F"/>
    <w:rsid w:val="00072691"/>
    <w:rsid w:val="00083CC4"/>
    <w:rsid w:val="00092AD8"/>
    <w:rsid w:val="00096645"/>
    <w:rsid w:val="00097B1D"/>
    <w:rsid w:val="000C7B6B"/>
    <w:rsid w:val="000D593A"/>
    <w:rsid w:val="000F15E5"/>
    <w:rsid w:val="00103A87"/>
    <w:rsid w:val="00130C9F"/>
    <w:rsid w:val="00150FF1"/>
    <w:rsid w:val="00183280"/>
    <w:rsid w:val="001910DC"/>
    <w:rsid w:val="0019795A"/>
    <w:rsid w:val="001A4582"/>
    <w:rsid w:val="001B6728"/>
    <w:rsid w:val="001B7D68"/>
    <w:rsid w:val="001E1AA7"/>
    <w:rsid w:val="001F158F"/>
    <w:rsid w:val="00230FAF"/>
    <w:rsid w:val="00235B4F"/>
    <w:rsid w:val="0024046E"/>
    <w:rsid w:val="002547B9"/>
    <w:rsid w:val="00254D90"/>
    <w:rsid w:val="002658BB"/>
    <w:rsid w:val="00266CCD"/>
    <w:rsid w:val="00270881"/>
    <w:rsid w:val="00271C0D"/>
    <w:rsid w:val="00276183"/>
    <w:rsid w:val="00281FFF"/>
    <w:rsid w:val="002A0E9D"/>
    <w:rsid w:val="002B74BA"/>
    <w:rsid w:val="002C5B79"/>
    <w:rsid w:val="002D46F0"/>
    <w:rsid w:val="002F1E26"/>
    <w:rsid w:val="002F2B81"/>
    <w:rsid w:val="002F3CEF"/>
    <w:rsid w:val="00310CE2"/>
    <w:rsid w:val="00322187"/>
    <w:rsid w:val="003276D0"/>
    <w:rsid w:val="003305ED"/>
    <w:rsid w:val="00352946"/>
    <w:rsid w:val="0036264E"/>
    <w:rsid w:val="00386D03"/>
    <w:rsid w:val="0039214A"/>
    <w:rsid w:val="003A74C8"/>
    <w:rsid w:val="003D3569"/>
    <w:rsid w:val="003E321B"/>
    <w:rsid w:val="003E3D89"/>
    <w:rsid w:val="00453808"/>
    <w:rsid w:val="00467C88"/>
    <w:rsid w:val="004767AE"/>
    <w:rsid w:val="0048155A"/>
    <w:rsid w:val="00482185"/>
    <w:rsid w:val="00483714"/>
    <w:rsid w:val="00484BF2"/>
    <w:rsid w:val="00490A6C"/>
    <w:rsid w:val="004A089F"/>
    <w:rsid w:val="004B5004"/>
    <w:rsid w:val="004D1E83"/>
    <w:rsid w:val="004D7638"/>
    <w:rsid w:val="00506A81"/>
    <w:rsid w:val="005074E7"/>
    <w:rsid w:val="005141D9"/>
    <w:rsid w:val="00517F3D"/>
    <w:rsid w:val="005223FF"/>
    <w:rsid w:val="005343EB"/>
    <w:rsid w:val="00541772"/>
    <w:rsid w:val="005536E3"/>
    <w:rsid w:val="005625AF"/>
    <w:rsid w:val="00563AD8"/>
    <w:rsid w:val="00563E07"/>
    <w:rsid w:val="005739FD"/>
    <w:rsid w:val="005B2051"/>
    <w:rsid w:val="005E4A32"/>
    <w:rsid w:val="00600709"/>
    <w:rsid w:val="006108F1"/>
    <w:rsid w:val="00647768"/>
    <w:rsid w:val="006673AC"/>
    <w:rsid w:val="0069085A"/>
    <w:rsid w:val="0069234A"/>
    <w:rsid w:val="00697C56"/>
    <w:rsid w:val="006A46F5"/>
    <w:rsid w:val="006C22C0"/>
    <w:rsid w:val="006C6223"/>
    <w:rsid w:val="006D0249"/>
    <w:rsid w:val="006D11F9"/>
    <w:rsid w:val="006F4092"/>
    <w:rsid w:val="006F6818"/>
    <w:rsid w:val="006F6D14"/>
    <w:rsid w:val="007343C2"/>
    <w:rsid w:val="00776952"/>
    <w:rsid w:val="00776B85"/>
    <w:rsid w:val="00787C49"/>
    <w:rsid w:val="00793DA0"/>
    <w:rsid w:val="00797394"/>
    <w:rsid w:val="007A500D"/>
    <w:rsid w:val="007A701E"/>
    <w:rsid w:val="007B2A8C"/>
    <w:rsid w:val="007C47AE"/>
    <w:rsid w:val="007D1582"/>
    <w:rsid w:val="007F2583"/>
    <w:rsid w:val="007F317A"/>
    <w:rsid w:val="007F6CD6"/>
    <w:rsid w:val="00804E81"/>
    <w:rsid w:val="00810CD2"/>
    <w:rsid w:val="00813C68"/>
    <w:rsid w:val="008404A9"/>
    <w:rsid w:val="008511F3"/>
    <w:rsid w:val="008834A3"/>
    <w:rsid w:val="008902AC"/>
    <w:rsid w:val="00890F9F"/>
    <w:rsid w:val="008A3763"/>
    <w:rsid w:val="008A7C9B"/>
    <w:rsid w:val="008C7DA9"/>
    <w:rsid w:val="008F252C"/>
    <w:rsid w:val="00900927"/>
    <w:rsid w:val="009125CD"/>
    <w:rsid w:val="00936278"/>
    <w:rsid w:val="009663F8"/>
    <w:rsid w:val="009A12CB"/>
    <w:rsid w:val="009A5E8C"/>
    <w:rsid w:val="009B5D8A"/>
    <w:rsid w:val="00A00355"/>
    <w:rsid w:val="00A16EDF"/>
    <w:rsid w:val="00A2318F"/>
    <w:rsid w:val="00A37584"/>
    <w:rsid w:val="00A4411C"/>
    <w:rsid w:val="00A45EF9"/>
    <w:rsid w:val="00A46628"/>
    <w:rsid w:val="00A5799F"/>
    <w:rsid w:val="00A769A7"/>
    <w:rsid w:val="00AC60F3"/>
    <w:rsid w:val="00B009B9"/>
    <w:rsid w:val="00B13B4B"/>
    <w:rsid w:val="00B17591"/>
    <w:rsid w:val="00B176FA"/>
    <w:rsid w:val="00B17DA4"/>
    <w:rsid w:val="00B204E0"/>
    <w:rsid w:val="00B25509"/>
    <w:rsid w:val="00B265A8"/>
    <w:rsid w:val="00B27FDF"/>
    <w:rsid w:val="00B533E7"/>
    <w:rsid w:val="00B549FB"/>
    <w:rsid w:val="00B63C52"/>
    <w:rsid w:val="00B76B3A"/>
    <w:rsid w:val="00B83DCD"/>
    <w:rsid w:val="00BA3651"/>
    <w:rsid w:val="00BC20D5"/>
    <w:rsid w:val="00BE1BE5"/>
    <w:rsid w:val="00BF1F52"/>
    <w:rsid w:val="00BF47E1"/>
    <w:rsid w:val="00C02977"/>
    <w:rsid w:val="00C168CD"/>
    <w:rsid w:val="00C30653"/>
    <w:rsid w:val="00C30C47"/>
    <w:rsid w:val="00C35214"/>
    <w:rsid w:val="00C54335"/>
    <w:rsid w:val="00C62192"/>
    <w:rsid w:val="00C81F9D"/>
    <w:rsid w:val="00CB27B8"/>
    <w:rsid w:val="00CB7F70"/>
    <w:rsid w:val="00CD7A56"/>
    <w:rsid w:val="00D14BAC"/>
    <w:rsid w:val="00D32969"/>
    <w:rsid w:val="00D47CE9"/>
    <w:rsid w:val="00D70FD4"/>
    <w:rsid w:val="00D74AF3"/>
    <w:rsid w:val="00D8313C"/>
    <w:rsid w:val="00D91191"/>
    <w:rsid w:val="00D958E7"/>
    <w:rsid w:val="00DB7115"/>
    <w:rsid w:val="00DD24BB"/>
    <w:rsid w:val="00DD2CC7"/>
    <w:rsid w:val="00DD3D03"/>
    <w:rsid w:val="00E06E0E"/>
    <w:rsid w:val="00E114BA"/>
    <w:rsid w:val="00E230FC"/>
    <w:rsid w:val="00E6073B"/>
    <w:rsid w:val="00E83EAC"/>
    <w:rsid w:val="00EA4E0E"/>
    <w:rsid w:val="00EC567C"/>
    <w:rsid w:val="00ED1277"/>
    <w:rsid w:val="00EF721C"/>
    <w:rsid w:val="00F033E6"/>
    <w:rsid w:val="00F06DEA"/>
    <w:rsid w:val="00F51862"/>
    <w:rsid w:val="00F548AD"/>
    <w:rsid w:val="00F60879"/>
    <w:rsid w:val="00FB28D4"/>
    <w:rsid w:val="00FB402C"/>
    <w:rsid w:val="00FB4C4C"/>
    <w:rsid w:val="00FB5EC0"/>
    <w:rsid w:val="00FB6308"/>
    <w:rsid w:val="00FC5693"/>
    <w:rsid w:val="00FC5B3E"/>
    <w:rsid w:val="00FD01F8"/>
    <w:rsid w:val="00FD5FFD"/>
    <w:rsid w:val="00FF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7C1FD5"/>
  <w15:chartTrackingRefBased/>
  <w15:docId w15:val="{54A9B207-D4F1-4C01-AB5E-180422F4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C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D8313C"/>
    <w:pPr>
      <w:widowControl w:val="0"/>
      <w:autoSpaceDE w:val="0"/>
      <w:autoSpaceDN w:val="0"/>
      <w:adjustRightInd w:val="0"/>
      <w:spacing w:after="0" w:line="240" w:lineRule="auto"/>
      <w:ind w:left="104"/>
    </w:pPr>
    <w:rPr>
      <w:rFonts w:ascii="Arial" w:eastAsia="Times New Roman" w:hAnsi="Arial" w:cs="Arial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99"/>
    <w:rsid w:val="00D8313C"/>
    <w:rPr>
      <w:rFonts w:ascii="Arial" w:eastAsia="Times New Roman" w:hAnsi="Arial" w:cs="Arial"/>
      <w:sz w:val="21"/>
      <w:szCs w:val="21"/>
    </w:rPr>
  </w:style>
  <w:style w:type="paragraph" w:styleId="Revision">
    <w:name w:val="Revision"/>
    <w:hidden/>
    <w:uiPriority w:val="99"/>
    <w:semiHidden/>
    <w:rsid w:val="008F25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B707B89307EE4E9698B60C1EEE2FF0" ma:contentTypeVersion="19" ma:contentTypeDescription="Create a new document." ma:contentTypeScope="" ma:versionID="cf4fe76e5b6b43b515c51bf643b071c9">
  <xsd:schema xmlns:xsd="http://www.w3.org/2001/XMLSchema" xmlns:xs="http://www.w3.org/2001/XMLSchema" xmlns:p="http://schemas.microsoft.com/office/2006/metadata/properties" xmlns:ns2="9ff5164a-d215-43c7-90d4-0cae688d6bc3" xmlns:ns3="fc9091fb-a464-44de-b7da-76c40cea459e" targetNamespace="http://schemas.microsoft.com/office/2006/metadata/properties" ma:root="true" ma:fieldsID="f8e86733ff6b6500661ef17ad800268c" ns2:_="" ns3:_="">
    <xsd:import namespace="9ff5164a-d215-43c7-90d4-0cae688d6bc3"/>
    <xsd:import namespace="fc9091fb-a464-44de-b7da-76c40cea45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5164a-d215-43c7-90d4-0cae688d6b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0c477a-f09e-4137-8c49-77869fdcca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091fb-a464-44de-b7da-76c40cea459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ccade8c-c768-4e49-8e9e-8defba98b127}" ma:internalName="TaxCatchAll" ma:showField="CatchAllData" ma:web="fc9091fb-a464-44de-b7da-76c40cea45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ff5164a-d215-43c7-90d4-0cae688d6bc3">
      <Terms xmlns="http://schemas.microsoft.com/office/infopath/2007/PartnerControls"/>
    </lcf76f155ced4ddcb4097134ff3c332f>
    <TaxCatchAll xmlns="fc9091fb-a464-44de-b7da-76c40cea459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0104DF-7B89-410D-9E4D-82D11C6D2D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f5164a-d215-43c7-90d4-0cae688d6bc3"/>
    <ds:schemaRef ds:uri="fc9091fb-a464-44de-b7da-76c40cea45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510590-0318-43FD-BED4-E2A3D31E87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96C6006-5D4A-4C4A-BD98-0B53134E44AE}">
  <ds:schemaRefs>
    <ds:schemaRef ds:uri="http://schemas.microsoft.com/office/2006/metadata/properties"/>
    <ds:schemaRef ds:uri="http://schemas.microsoft.com/office/infopath/2007/PartnerControls"/>
    <ds:schemaRef ds:uri="9ff5164a-d215-43c7-90d4-0cae688d6bc3"/>
    <ds:schemaRef ds:uri="fc9091fb-a464-44de-b7da-76c40cea459e"/>
  </ds:schemaRefs>
</ds:datastoreItem>
</file>

<file path=customXml/itemProps4.xml><?xml version="1.0" encoding="utf-8"?>
<ds:datastoreItem xmlns:ds="http://schemas.openxmlformats.org/officeDocument/2006/customXml" ds:itemID="{049D262D-8A79-4255-9A38-EF4BD7EAFE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228</Words>
  <Characters>1304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Goyzueta Altamirano</dc:creator>
  <cp:keywords/>
  <dc:description/>
  <cp:lastModifiedBy>Goyzueta Altamirano,Marco D.</cp:lastModifiedBy>
  <cp:revision>16</cp:revision>
  <dcterms:created xsi:type="dcterms:W3CDTF">2026-03-30T15:05:00Z</dcterms:created>
  <dcterms:modified xsi:type="dcterms:W3CDTF">2026-04-01T03:05:00Z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0x0101003BB707B89307EE4E9698B60C1EEE2FF0</vt:lpwstr>
  </property>
  <property fmtid="{D5CDD505-2E9C-101B-9397-08002B2CF9AE}" pid="3" name="GrammarlyDocumentId">
    <vt:lpwstr>c5ec4fbf-ec53-4099-b993-7d6f6c58b2fa</vt:lpwstr>
  </property>
  <property fmtid="{D5CDD505-2E9C-101B-9397-08002B2CF9AE}" pid="4" name="MediaServiceImageTags">
    <vt:lpwstr/>
  </property>
</Properties>
</file>