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0FA9A" w14:textId="07F28CC4" w:rsidR="003262AE" w:rsidRPr="005E6DAF" w:rsidRDefault="00C27F91" w:rsidP="00840947">
      <w:pPr>
        <w:spacing w:after="0" w:line="480" w:lineRule="auto"/>
        <w:rPr>
          <w:b/>
          <w:bCs/>
        </w:rPr>
      </w:pPr>
      <w:r w:rsidRPr="005E6DAF">
        <w:rPr>
          <w:b/>
          <w:bCs/>
        </w:rPr>
        <w:t>‘TxAG-6’</w:t>
      </w:r>
      <w:r w:rsidR="00C321C9" w:rsidRPr="005E6DAF">
        <w:rPr>
          <w:b/>
          <w:bCs/>
        </w:rPr>
        <w:t>-</w:t>
      </w:r>
      <w:r w:rsidR="000C62EF" w:rsidRPr="005E6DAF">
        <w:rPr>
          <w:b/>
          <w:bCs/>
        </w:rPr>
        <w:t>D</w:t>
      </w:r>
      <w:r w:rsidRPr="005E6DAF">
        <w:rPr>
          <w:b/>
          <w:bCs/>
        </w:rPr>
        <w:t xml:space="preserve">erived </w:t>
      </w:r>
      <w:r w:rsidR="00880F18" w:rsidRPr="005E6DAF">
        <w:rPr>
          <w:b/>
          <w:bCs/>
        </w:rPr>
        <w:t xml:space="preserve">Peanut Breeding Lines </w:t>
      </w:r>
      <w:r w:rsidR="00E866B5" w:rsidRPr="005E6DAF">
        <w:rPr>
          <w:b/>
          <w:bCs/>
        </w:rPr>
        <w:t>for</w:t>
      </w:r>
      <w:r w:rsidR="00391B29" w:rsidRPr="005E6DAF">
        <w:rPr>
          <w:b/>
          <w:bCs/>
        </w:rPr>
        <w:t xml:space="preserve"> Resistance to Late Leaf Spot</w:t>
      </w:r>
    </w:p>
    <w:p w14:paraId="57DE338F" w14:textId="400680C8" w:rsidR="00212375" w:rsidRPr="0013498C" w:rsidRDefault="003262AE" w:rsidP="00FB1643">
      <w:pPr>
        <w:pStyle w:val="ListParagraph"/>
        <w:spacing w:after="0" w:line="360" w:lineRule="auto"/>
        <w:ind w:left="0"/>
        <w:rPr>
          <w:rFonts w:cs="Arial"/>
          <w:vertAlign w:val="superscript"/>
        </w:rPr>
      </w:pPr>
      <w:r w:rsidRPr="005E6DAF">
        <w:rPr>
          <w:rFonts w:cs="Arial"/>
          <w:b/>
          <w:bCs/>
        </w:rPr>
        <w:t>MARCHETTI</w:t>
      </w:r>
      <w:r w:rsidR="001A5EA4" w:rsidRPr="001A5EA4">
        <w:rPr>
          <w:rFonts w:cs="Arial"/>
          <w:b/>
          <w:bCs/>
        </w:rPr>
        <w:t>, A.</w:t>
      </w:r>
      <w:r w:rsidR="0013498C">
        <w:rPr>
          <w:rFonts w:cs="Arial"/>
          <w:b/>
          <w:bCs/>
          <w:vertAlign w:val="superscript"/>
        </w:rPr>
        <w:t>1</w:t>
      </w:r>
      <w:r w:rsidRPr="005E6DAF">
        <w:rPr>
          <w:rFonts w:cs="Arial"/>
        </w:rPr>
        <w:t>, B</w:t>
      </w:r>
      <w:r w:rsidR="00F43526">
        <w:rPr>
          <w:rFonts w:cs="Arial"/>
        </w:rPr>
        <w:t>rown</w:t>
      </w:r>
      <w:r w:rsidR="00173A6F">
        <w:rPr>
          <w:rFonts w:cs="Arial"/>
        </w:rPr>
        <w:t>, N.</w:t>
      </w:r>
      <w:r w:rsidR="0013498C">
        <w:rPr>
          <w:rFonts w:cs="Arial"/>
          <w:vertAlign w:val="superscript"/>
        </w:rPr>
        <w:t>1,2</w:t>
      </w:r>
      <w:r w:rsidRPr="005E6DAF">
        <w:rPr>
          <w:rFonts w:cs="Arial"/>
        </w:rPr>
        <w:t>,</w:t>
      </w:r>
      <w:r w:rsidR="00F4682E">
        <w:rPr>
          <w:rFonts w:cs="Arial"/>
        </w:rPr>
        <w:t xml:space="preserve"> </w:t>
      </w:r>
      <w:r w:rsidR="00F4682E">
        <w:rPr>
          <w:rFonts w:cs="Arial"/>
        </w:rPr>
        <w:t>Cason</w:t>
      </w:r>
      <w:r w:rsidR="00F4682E" w:rsidRPr="005E6DAF">
        <w:rPr>
          <w:rFonts w:cs="Arial"/>
        </w:rPr>
        <w:t xml:space="preserve">, </w:t>
      </w:r>
      <w:r w:rsidR="00F4682E">
        <w:rPr>
          <w:rFonts w:cs="Arial"/>
        </w:rPr>
        <w:t>J.</w:t>
      </w:r>
      <w:r w:rsidR="0013498C">
        <w:rPr>
          <w:rFonts w:cs="Arial"/>
          <w:vertAlign w:val="superscript"/>
        </w:rPr>
        <w:t>3</w:t>
      </w:r>
      <w:r w:rsidR="00F4682E">
        <w:rPr>
          <w:rFonts w:cs="Arial"/>
        </w:rPr>
        <w:t>,</w:t>
      </w:r>
      <w:r w:rsidR="00F4682E" w:rsidRPr="005E6DAF">
        <w:rPr>
          <w:rFonts w:cs="Arial"/>
        </w:rPr>
        <w:t xml:space="preserve"> </w:t>
      </w:r>
      <w:r w:rsidR="00F4682E">
        <w:rPr>
          <w:rFonts w:cs="Arial"/>
        </w:rPr>
        <w:t>Simpson</w:t>
      </w:r>
      <w:r w:rsidR="00F4682E" w:rsidRPr="005E6DAF">
        <w:rPr>
          <w:rFonts w:cs="Arial"/>
        </w:rPr>
        <w:t>,</w:t>
      </w:r>
      <w:r w:rsidR="00F4682E">
        <w:rPr>
          <w:rFonts w:cs="Arial"/>
        </w:rPr>
        <w:t xml:space="preserve"> C.</w:t>
      </w:r>
      <w:r w:rsidR="0013498C">
        <w:rPr>
          <w:rFonts w:cs="Arial"/>
          <w:vertAlign w:val="superscript"/>
        </w:rPr>
        <w:t>3</w:t>
      </w:r>
      <w:r w:rsidR="00F4682E">
        <w:rPr>
          <w:rFonts w:cs="Arial"/>
        </w:rPr>
        <w:t>,</w:t>
      </w:r>
      <w:r w:rsidR="00F4682E" w:rsidRPr="005E6DAF">
        <w:rPr>
          <w:rFonts w:cs="Arial"/>
        </w:rPr>
        <w:t xml:space="preserve"> </w:t>
      </w:r>
      <w:r w:rsidR="00F4682E">
        <w:rPr>
          <w:rFonts w:cs="Arial"/>
        </w:rPr>
        <w:t>Anco</w:t>
      </w:r>
      <w:r w:rsidR="00F4682E" w:rsidRPr="005E6DAF">
        <w:rPr>
          <w:rFonts w:cs="Arial"/>
        </w:rPr>
        <w:t>,</w:t>
      </w:r>
      <w:r w:rsidR="00F4682E">
        <w:rPr>
          <w:rFonts w:cs="Arial"/>
        </w:rPr>
        <w:t xml:space="preserve"> D.</w:t>
      </w:r>
      <w:r w:rsidR="0013498C">
        <w:rPr>
          <w:rFonts w:cs="Arial"/>
          <w:vertAlign w:val="superscript"/>
        </w:rPr>
        <w:t>4</w:t>
      </w:r>
    </w:p>
    <w:p w14:paraId="3961DE3D" w14:textId="1D6C299C" w:rsidR="00840947" w:rsidRPr="005E6DAF" w:rsidRDefault="0013498C" w:rsidP="005E6DAF">
      <w:pPr>
        <w:pStyle w:val="ListParagraph"/>
        <w:spacing w:after="0" w:line="240" w:lineRule="auto"/>
        <w:ind w:left="0"/>
        <w:rPr>
          <w:rFonts w:cs="Arial"/>
        </w:rPr>
      </w:pPr>
      <w:r>
        <w:rPr>
          <w:rFonts w:cs="Arial"/>
          <w:vertAlign w:val="superscript"/>
        </w:rPr>
        <w:t>1</w:t>
      </w:r>
      <w:r w:rsidR="003262AE" w:rsidRPr="005E6DAF">
        <w:rPr>
          <w:rFonts w:cs="Arial"/>
        </w:rPr>
        <w:t>Institute of Plant Breeding, Genetics, and Genomics</w:t>
      </w:r>
      <w:r w:rsidR="00212375" w:rsidRPr="005E6DAF">
        <w:rPr>
          <w:rFonts w:cs="Arial"/>
        </w:rPr>
        <w:t>, University of Georgia, Tifton, GA 31793.</w:t>
      </w:r>
      <w:r w:rsidR="003262AE" w:rsidRPr="005E6DAF">
        <w:rPr>
          <w:rFonts w:cs="Arial"/>
        </w:rPr>
        <w:t xml:space="preserve"> </w:t>
      </w:r>
      <w:r w:rsidR="00587AAD">
        <w:rPr>
          <w:rFonts w:cs="Arial"/>
          <w:vertAlign w:val="superscript"/>
        </w:rPr>
        <w:t>2</w:t>
      </w:r>
      <w:r w:rsidR="003262AE" w:rsidRPr="005E6DAF">
        <w:rPr>
          <w:rFonts w:cs="Arial"/>
        </w:rPr>
        <w:t>Department of Crop and Soil Sciences</w:t>
      </w:r>
      <w:r w:rsidR="00587AAD" w:rsidRPr="005E6DAF">
        <w:rPr>
          <w:rFonts w:cs="Arial"/>
        </w:rPr>
        <w:t>, University of Georgia, Tifton, GA 31793.</w:t>
      </w:r>
      <w:r w:rsidR="00587AAD">
        <w:rPr>
          <w:rFonts w:cs="Arial"/>
        </w:rPr>
        <w:t xml:space="preserve"> </w:t>
      </w:r>
      <w:r w:rsidR="00587AAD">
        <w:rPr>
          <w:rFonts w:cs="Arial"/>
          <w:vertAlign w:val="superscript"/>
        </w:rPr>
        <w:t>3</w:t>
      </w:r>
      <w:r w:rsidR="003262AE" w:rsidRPr="005E6DAF">
        <w:rPr>
          <w:rFonts w:cs="Arial"/>
        </w:rPr>
        <w:t>Texas A&amp;M AgriLife Research, Texas A&amp;M University System, Stephenville, TX, 76401</w:t>
      </w:r>
      <w:r w:rsidR="00587AAD">
        <w:rPr>
          <w:rFonts w:cs="Arial"/>
        </w:rPr>
        <w:t xml:space="preserve">. </w:t>
      </w:r>
      <w:r w:rsidR="00587AAD">
        <w:rPr>
          <w:rFonts w:cs="Arial"/>
          <w:vertAlign w:val="superscript"/>
        </w:rPr>
        <w:t>4</w:t>
      </w:r>
      <w:r w:rsidR="00905E3B" w:rsidRPr="005E6DAF">
        <w:rPr>
          <w:rFonts w:cs="Arial"/>
        </w:rPr>
        <w:t>Plant and Environmental Sciences</w:t>
      </w:r>
      <w:r w:rsidR="00AE3CA2" w:rsidRPr="005E6DAF">
        <w:rPr>
          <w:rFonts w:cs="Arial"/>
        </w:rPr>
        <w:t xml:space="preserve"> Department, Clemson University, Blackville, SC</w:t>
      </w:r>
      <w:r w:rsidR="00844A6B" w:rsidRPr="005E6DAF">
        <w:rPr>
          <w:rFonts w:cs="Arial"/>
        </w:rPr>
        <w:t xml:space="preserve"> 29817.</w:t>
      </w:r>
    </w:p>
    <w:p w14:paraId="5D7F0A61" w14:textId="77777777" w:rsidR="005E6DAF" w:rsidRPr="005E6DAF" w:rsidRDefault="005E6DAF" w:rsidP="005E6DAF">
      <w:pPr>
        <w:spacing w:after="0" w:line="240" w:lineRule="auto"/>
      </w:pPr>
    </w:p>
    <w:p w14:paraId="41617DFF" w14:textId="730337C2" w:rsidR="00282945" w:rsidRPr="005E6DAF" w:rsidRDefault="00192A28" w:rsidP="0044130B">
      <w:pPr>
        <w:spacing w:after="0" w:line="240" w:lineRule="auto"/>
      </w:pPr>
      <w:r w:rsidRPr="005E6DAF">
        <w:t>In</w:t>
      </w:r>
      <w:r w:rsidR="00DC067B" w:rsidRPr="005E6DAF">
        <w:t xml:space="preserve"> 2023</w:t>
      </w:r>
      <w:r w:rsidRPr="005E6DAF">
        <w:t xml:space="preserve">, the </w:t>
      </w:r>
      <w:r w:rsidR="003339C7" w:rsidRPr="005E6DAF">
        <w:t xml:space="preserve">Georgia </w:t>
      </w:r>
      <w:r w:rsidR="00FD5E37" w:rsidRPr="005E6DAF">
        <w:t xml:space="preserve">farmgate value of </w:t>
      </w:r>
      <w:r w:rsidR="008F3B08" w:rsidRPr="005E6DAF">
        <w:t>cultivated</w:t>
      </w:r>
      <w:r w:rsidR="00C10ACE" w:rsidRPr="005E6DAF">
        <w:t xml:space="preserve"> peanut </w:t>
      </w:r>
      <w:r w:rsidR="00A0062F" w:rsidRPr="005E6DAF">
        <w:t>(</w:t>
      </w:r>
      <w:r w:rsidR="00A0062F" w:rsidRPr="005E6DAF">
        <w:rPr>
          <w:i/>
          <w:iCs/>
        </w:rPr>
        <w:t>Arachis hypog</w:t>
      </w:r>
      <w:r w:rsidR="008F3B08" w:rsidRPr="005E6DAF">
        <w:rPr>
          <w:i/>
          <w:iCs/>
        </w:rPr>
        <w:t>aea</w:t>
      </w:r>
      <w:r w:rsidR="00BC342A" w:rsidRPr="005E6DAF">
        <w:rPr>
          <w:i/>
          <w:iCs/>
        </w:rPr>
        <w:t xml:space="preserve"> </w:t>
      </w:r>
      <w:r w:rsidR="00BC342A" w:rsidRPr="005E6DAF">
        <w:t>L.</w:t>
      </w:r>
      <w:r w:rsidR="008F3B08" w:rsidRPr="005E6DAF">
        <w:t>)</w:t>
      </w:r>
      <w:r w:rsidR="00C10ACE" w:rsidRPr="005E6DAF">
        <w:t xml:space="preserve"> </w:t>
      </w:r>
      <w:r w:rsidR="007D7DBD" w:rsidRPr="005E6DAF">
        <w:t>totaled</w:t>
      </w:r>
      <w:r w:rsidR="00420C8C" w:rsidRPr="005E6DAF">
        <w:t xml:space="preserve"> </w:t>
      </w:r>
      <w:r w:rsidR="001D7431" w:rsidRPr="005E6DAF">
        <w:t>$</w:t>
      </w:r>
      <w:r w:rsidR="00420C8C" w:rsidRPr="005E6DAF">
        <w:t>915 million</w:t>
      </w:r>
      <w:r w:rsidR="007D7DBD" w:rsidRPr="005E6DAF">
        <w:t xml:space="preserve">, </w:t>
      </w:r>
      <w:r w:rsidR="009F2120" w:rsidRPr="005E6DAF">
        <w:t xml:space="preserve">and </w:t>
      </w:r>
      <w:r w:rsidR="007D7DBD" w:rsidRPr="005E6DAF">
        <w:t>l</w:t>
      </w:r>
      <w:r w:rsidR="0059644C" w:rsidRPr="005E6DAF">
        <w:t>osses to</w:t>
      </w:r>
      <w:r w:rsidR="00951E84" w:rsidRPr="005E6DAF">
        <w:t xml:space="preserve"> </w:t>
      </w:r>
      <w:r w:rsidR="0059644C" w:rsidRPr="005E6DAF">
        <w:t xml:space="preserve">disease </w:t>
      </w:r>
      <w:r w:rsidR="003F15CA" w:rsidRPr="005E6DAF">
        <w:t xml:space="preserve">were estimated to </w:t>
      </w:r>
      <w:r w:rsidR="001F322A" w:rsidRPr="005E6DAF">
        <w:t>be</w:t>
      </w:r>
      <w:r w:rsidR="003F15CA" w:rsidRPr="005E6DAF">
        <w:t xml:space="preserve"> </w:t>
      </w:r>
      <w:r w:rsidR="00A60BD7" w:rsidRPr="005E6DAF">
        <w:t>$</w:t>
      </w:r>
      <w:r w:rsidR="003F15CA" w:rsidRPr="005E6DAF">
        <w:t>231</w:t>
      </w:r>
      <w:r w:rsidR="004B0C57" w:rsidRPr="005E6DAF">
        <w:t>.0</w:t>
      </w:r>
      <w:r w:rsidR="003F15CA" w:rsidRPr="005E6DAF">
        <w:t xml:space="preserve"> million</w:t>
      </w:r>
      <w:r w:rsidR="00D7628D" w:rsidRPr="005E6DAF">
        <w:t xml:space="preserve">, </w:t>
      </w:r>
      <w:r w:rsidR="0020043F" w:rsidRPr="005E6DAF">
        <w:t>of which</w:t>
      </w:r>
      <w:r w:rsidR="00D7628D" w:rsidRPr="005E6DAF">
        <w:t xml:space="preserve"> about </w:t>
      </w:r>
      <w:r w:rsidR="00A60BD7" w:rsidRPr="005E6DAF">
        <w:t>$</w:t>
      </w:r>
      <w:r w:rsidR="00D7628D" w:rsidRPr="005E6DAF">
        <w:t xml:space="preserve">50.4 million </w:t>
      </w:r>
      <w:r w:rsidR="003442F9" w:rsidRPr="005E6DAF">
        <w:t xml:space="preserve">was </w:t>
      </w:r>
      <w:r w:rsidR="00D7628D" w:rsidRPr="005E6DAF">
        <w:t>to leaf spot diseases alone</w:t>
      </w:r>
      <w:r w:rsidR="004B0C57" w:rsidRPr="005E6DAF">
        <w:t>.</w:t>
      </w:r>
      <w:r w:rsidR="006077D4" w:rsidRPr="005E6DAF">
        <w:t xml:space="preserve"> </w:t>
      </w:r>
      <w:r w:rsidR="007D4FC7" w:rsidRPr="005E6DAF">
        <w:t>Cultivars</w:t>
      </w:r>
      <w:r w:rsidR="0081039D" w:rsidRPr="005E6DAF">
        <w:t xml:space="preserve"> </w:t>
      </w:r>
      <w:r w:rsidR="006F6A42" w:rsidRPr="005E6DAF">
        <w:t>resistan</w:t>
      </w:r>
      <w:r w:rsidR="0081125B" w:rsidRPr="005E6DAF">
        <w:t>t</w:t>
      </w:r>
      <w:r w:rsidR="006F6A42" w:rsidRPr="005E6DAF">
        <w:t xml:space="preserve"> to leaf spot diseases</w:t>
      </w:r>
      <w:r w:rsidR="00F32BC8" w:rsidRPr="005E6DAF">
        <w:t xml:space="preserve"> have been developed</w:t>
      </w:r>
      <w:r w:rsidR="007D4FC7" w:rsidRPr="005E6DAF">
        <w:t xml:space="preserve">, such as </w:t>
      </w:r>
      <w:r w:rsidR="006F42BA" w:rsidRPr="005E6DAF">
        <w:t>‘TifCB-7’ and ‘GP-NC WS 16</w:t>
      </w:r>
      <w:r w:rsidR="00E850BD" w:rsidRPr="005E6DAF">
        <w:t>,</w:t>
      </w:r>
      <w:r w:rsidR="006F42BA" w:rsidRPr="005E6DAF">
        <w:t>’</w:t>
      </w:r>
      <w:r w:rsidR="00E850BD" w:rsidRPr="005E6DAF">
        <w:t xml:space="preserve"> but </w:t>
      </w:r>
      <w:r w:rsidR="006D3628" w:rsidRPr="005E6DAF">
        <w:t>continued incorporat</w:t>
      </w:r>
      <w:r w:rsidR="00780894" w:rsidRPr="005E6DAF">
        <w:t>ion of</w:t>
      </w:r>
      <w:r w:rsidR="009207AC" w:rsidRPr="005E6DAF">
        <w:t xml:space="preserve"> robust</w:t>
      </w:r>
      <w:r w:rsidR="006D3628" w:rsidRPr="005E6DAF">
        <w:t xml:space="preserve"> resistance with high yield</w:t>
      </w:r>
      <w:r w:rsidR="00780894" w:rsidRPr="005E6DAF">
        <w:t xml:space="preserve"> and quality is still desired.</w:t>
      </w:r>
      <w:r w:rsidR="003970E2" w:rsidRPr="005E6DAF">
        <w:t xml:space="preserve"> </w:t>
      </w:r>
      <w:r w:rsidR="00844A6B" w:rsidRPr="005E6DAF">
        <w:t>The</w:t>
      </w:r>
      <w:r w:rsidR="00BE44F2" w:rsidRPr="005E6DAF">
        <w:t xml:space="preserve"> University of Georgia Peanut Breeding Program</w:t>
      </w:r>
      <w:r w:rsidR="002C42F1" w:rsidRPr="005E6DAF">
        <w:t xml:space="preserve"> </w:t>
      </w:r>
      <w:r w:rsidR="00936E02" w:rsidRPr="005E6DAF">
        <w:t>has developed</w:t>
      </w:r>
      <w:r w:rsidR="004317C5" w:rsidRPr="005E6DAF">
        <w:t xml:space="preserve"> a set of late leaf spot</w:t>
      </w:r>
      <w:r w:rsidR="00F45035" w:rsidRPr="005E6DAF">
        <w:t xml:space="preserve"> </w:t>
      </w:r>
      <w:r w:rsidR="00DD0E95" w:rsidRPr="005E6DAF">
        <w:t>(</w:t>
      </w:r>
      <w:proofErr w:type="spellStart"/>
      <w:r w:rsidR="00DD0E95" w:rsidRPr="005E6DAF">
        <w:rPr>
          <w:i/>
          <w:iCs/>
        </w:rPr>
        <w:t>Nothopassalora</w:t>
      </w:r>
      <w:proofErr w:type="spellEnd"/>
      <w:r w:rsidR="00DD0E95" w:rsidRPr="005E6DAF">
        <w:rPr>
          <w:i/>
          <w:iCs/>
        </w:rPr>
        <w:t xml:space="preserve"> personata</w:t>
      </w:r>
      <w:r w:rsidR="00DD0E95" w:rsidRPr="005E6DAF">
        <w:t xml:space="preserve">; </w:t>
      </w:r>
      <w:r w:rsidR="00F45035" w:rsidRPr="005E6DAF">
        <w:t xml:space="preserve">LLS) </w:t>
      </w:r>
      <w:r w:rsidR="004317C5" w:rsidRPr="005E6DAF">
        <w:t xml:space="preserve">resistant breeding lines </w:t>
      </w:r>
      <w:r w:rsidR="00FB764F" w:rsidRPr="005E6DAF">
        <w:t xml:space="preserve">with </w:t>
      </w:r>
      <w:r w:rsidR="00BF67A2" w:rsidRPr="005E6DAF">
        <w:t xml:space="preserve">putative </w:t>
      </w:r>
      <w:r w:rsidR="00FB764F" w:rsidRPr="005E6DAF">
        <w:t xml:space="preserve">novel resistance </w:t>
      </w:r>
      <w:r w:rsidR="005007F5" w:rsidRPr="005E6DAF">
        <w:t>genes sourced from ‘TxAG-6,’ a wild</w:t>
      </w:r>
      <w:r w:rsidR="00256E12" w:rsidRPr="005E6DAF">
        <w:t>-derived</w:t>
      </w:r>
      <w:r w:rsidR="005007F5" w:rsidRPr="005E6DAF">
        <w:t xml:space="preserve">, </w:t>
      </w:r>
      <w:r w:rsidR="00227848" w:rsidRPr="005E6DAF">
        <w:t xml:space="preserve">tri-species, synthetic allotetraploid. </w:t>
      </w:r>
      <w:r w:rsidR="00EE1B0A" w:rsidRPr="005E6DAF">
        <w:t>The</w:t>
      </w:r>
      <w:r w:rsidR="00B7312C" w:rsidRPr="005E6DAF">
        <w:t xml:space="preserve"> breeding populations were </w:t>
      </w:r>
      <w:r w:rsidR="000D71C8" w:rsidRPr="005E6DAF">
        <w:t xml:space="preserve">generated </w:t>
      </w:r>
      <w:r w:rsidR="00B7312C" w:rsidRPr="005E6DAF">
        <w:t>in the winter of 2018/2019</w:t>
      </w:r>
      <w:r w:rsidR="00121147" w:rsidRPr="005E6DAF">
        <w:t xml:space="preserve"> from crosses of ‘TxAG-6’ to </w:t>
      </w:r>
      <w:r w:rsidR="00CF7A11" w:rsidRPr="005E6DAF">
        <w:t>‘Georgia-16HO’ and ‘Georgia-12Y’</w:t>
      </w:r>
      <w:r w:rsidR="001A081C" w:rsidRPr="005E6DAF">
        <w:t xml:space="preserve"> and were selected for resistance to </w:t>
      </w:r>
      <w:r w:rsidR="004B41EE" w:rsidRPr="005E6DAF">
        <w:t>LLS</w:t>
      </w:r>
      <w:r w:rsidR="001A081C" w:rsidRPr="005E6DAF">
        <w:t xml:space="preserve"> in fungicide-free</w:t>
      </w:r>
      <w:r w:rsidR="002C7588" w:rsidRPr="005E6DAF">
        <w:t xml:space="preserve"> nurseries in F</w:t>
      </w:r>
      <w:r w:rsidR="00CF7A11" w:rsidRPr="005E6DAF">
        <w:rPr>
          <w:vertAlign w:val="subscript"/>
        </w:rPr>
        <w:t>3</w:t>
      </w:r>
      <w:r w:rsidR="002C7588" w:rsidRPr="005E6DAF">
        <w:t xml:space="preserve"> and F</w:t>
      </w:r>
      <w:r w:rsidR="002C7588" w:rsidRPr="005E6DAF">
        <w:rPr>
          <w:vertAlign w:val="subscript"/>
        </w:rPr>
        <w:t>4</w:t>
      </w:r>
      <w:r w:rsidR="002C7588" w:rsidRPr="005E6DAF">
        <w:t xml:space="preserve"> generations</w:t>
      </w:r>
      <w:r w:rsidR="008D1014" w:rsidRPr="005E6DAF">
        <w:t xml:space="preserve"> in 2021 and 2022, respectively</w:t>
      </w:r>
      <w:r w:rsidR="002C7588" w:rsidRPr="005E6DAF">
        <w:t xml:space="preserve">. </w:t>
      </w:r>
      <w:r w:rsidR="000F11B3" w:rsidRPr="005E6DAF">
        <w:t xml:space="preserve">In </w:t>
      </w:r>
      <w:r w:rsidR="00DE03E7" w:rsidRPr="005E6DAF">
        <w:t xml:space="preserve">2024 and 2025, selected lines were </w:t>
      </w:r>
      <w:r w:rsidR="001D42AD" w:rsidRPr="005E6DAF">
        <w:t>evaluated</w:t>
      </w:r>
      <w:r w:rsidR="00DE03E7" w:rsidRPr="005E6DAF">
        <w:t xml:space="preserve"> in fungicide-free</w:t>
      </w:r>
      <w:r w:rsidR="00545314" w:rsidRPr="005E6DAF">
        <w:t>, multi</w:t>
      </w:r>
      <w:r w:rsidR="007D0690" w:rsidRPr="005E6DAF">
        <w:t>-state</w:t>
      </w:r>
      <w:r w:rsidR="00DE03E7" w:rsidRPr="005E6DAF">
        <w:t xml:space="preserve"> yield trials </w:t>
      </w:r>
      <w:r w:rsidR="001664E0" w:rsidRPr="005E6DAF">
        <w:t>for disease resistance</w:t>
      </w:r>
      <w:r w:rsidR="00051A0C" w:rsidRPr="005E6DAF">
        <w:t xml:space="preserve"> based on </w:t>
      </w:r>
      <w:r w:rsidR="00565D2B" w:rsidRPr="005E6DAF">
        <w:t>visual rating of</w:t>
      </w:r>
      <w:r w:rsidR="00051A0C" w:rsidRPr="005E6DAF">
        <w:t xml:space="preserve"> defoliation</w:t>
      </w:r>
      <w:r w:rsidR="006F509D" w:rsidRPr="005E6DAF">
        <w:t xml:space="preserve"> and</w:t>
      </w:r>
      <w:r w:rsidR="00051A0C" w:rsidRPr="005E6DAF">
        <w:t xml:space="preserve"> for</w:t>
      </w:r>
      <w:r w:rsidR="006F509D" w:rsidRPr="005E6DAF">
        <w:t xml:space="preserve"> yield</w:t>
      </w:r>
      <w:r w:rsidR="006321D5" w:rsidRPr="005E6DAF">
        <w:t xml:space="preserve">. </w:t>
      </w:r>
      <w:r w:rsidR="002D639D" w:rsidRPr="005E6DAF">
        <w:t>Each line and the</w:t>
      </w:r>
      <w:r w:rsidR="00A82EF1" w:rsidRPr="005E6DAF">
        <w:t>ir</w:t>
      </w:r>
      <w:r w:rsidR="002D639D" w:rsidRPr="005E6DAF">
        <w:t xml:space="preserve"> parents </w:t>
      </w:r>
      <w:r w:rsidR="00051A0C" w:rsidRPr="005E6DAF">
        <w:t>were</w:t>
      </w:r>
      <w:r w:rsidR="002C3206" w:rsidRPr="005E6DAF">
        <w:t xml:space="preserve"> sequenced</w:t>
      </w:r>
      <w:r w:rsidR="002B4EEA" w:rsidRPr="005E6DAF">
        <w:t xml:space="preserve"> using </w:t>
      </w:r>
      <w:r w:rsidR="009E6B61" w:rsidRPr="005E6DAF">
        <w:t>genotyping-by-sequencing</w:t>
      </w:r>
      <w:r w:rsidR="006D4EF0" w:rsidRPr="005E6DAF">
        <w:t xml:space="preserve">. Through </w:t>
      </w:r>
      <w:r w:rsidR="008D6543" w:rsidRPr="005E6DAF">
        <w:t>trialing, multiple breeding lines have been identified with resistance</w:t>
      </w:r>
      <w:r w:rsidR="00642961" w:rsidRPr="005E6DAF">
        <w:t xml:space="preserve"> to LLS</w:t>
      </w:r>
      <w:r w:rsidR="008D6543" w:rsidRPr="005E6DAF">
        <w:t xml:space="preserve"> and </w:t>
      </w:r>
      <w:r w:rsidR="00642961" w:rsidRPr="005E6DAF">
        <w:t xml:space="preserve">pod </w:t>
      </w:r>
      <w:r w:rsidR="008D6543" w:rsidRPr="005E6DAF">
        <w:t>yield</w:t>
      </w:r>
      <w:r w:rsidR="00A93084" w:rsidRPr="005E6DAF">
        <w:t xml:space="preserve"> </w:t>
      </w:r>
      <w:r w:rsidR="00A60D0A" w:rsidRPr="005E6DAF">
        <w:t>comparable to top-performing resistant checks</w:t>
      </w:r>
      <w:r w:rsidR="00CE3BA9" w:rsidRPr="005E6DAF">
        <w:t>, but with significant genotype-by-environment interactions</w:t>
      </w:r>
      <w:r w:rsidR="00A60D0A" w:rsidRPr="005E6DAF">
        <w:t xml:space="preserve">. </w:t>
      </w:r>
      <w:r w:rsidR="007047D1" w:rsidRPr="005E6DAF">
        <w:t xml:space="preserve">Sequence </w:t>
      </w:r>
      <w:r w:rsidR="00351E40" w:rsidRPr="005E6DAF">
        <w:t xml:space="preserve">analysis has identified introgressions </w:t>
      </w:r>
      <w:proofErr w:type="gramStart"/>
      <w:r w:rsidR="00351E40" w:rsidRPr="005E6DAF">
        <w:t>on</w:t>
      </w:r>
      <w:proofErr w:type="gramEnd"/>
      <w:r w:rsidR="00351E40" w:rsidRPr="005E6DAF">
        <w:t xml:space="preserve"> chromosomes</w:t>
      </w:r>
      <w:r w:rsidR="004E42FB" w:rsidRPr="005E6DAF">
        <w:t xml:space="preserve"> </w:t>
      </w:r>
      <w:r w:rsidR="00351E40" w:rsidRPr="005E6DAF">
        <w:t>A</w:t>
      </w:r>
      <w:r w:rsidR="00805D2F" w:rsidRPr="005E6DAF">
        <w:t>0</w:t>
      </w:r>
      <w:r w:rsidR="00351E40" w:rsidRPr="005E6DAF">
        <w:t>4,</w:t>
      </w:r>
      <w:r w:rsidR="00660C68" w:rsidRPr="005E6DAF">
        <w:t xml:space="preserve"> A</w:t>
      </w:r>
      <w:r w:rsidR="00805D2F" w:rsidRPr="005E6DAF">
        <w:t>0</w:t>
      </w:r>
      <w:r w:rsidR="00660C68" w:rsidRPr="005E6DAF">
        <w:t>5</w:t>
      </w:r>
      <w:r w:rsidR="00B72FC6" w:rsidRPr="005E6DAF">
        <w:t>,</w:t>
      </w:r>
      <w:r w:rsidR="00351E40" w:rsidRPr="005E6DAF">
        <w:t xml:space="preserve"> </w:t>
      </w:r>
      <w:r w:rsidR="00DA438C" w:rsidRPr="005E6DAF">
        <w:t>A</w:t>
      </w:r>
      <w:r w:rsidR="00805D2F" w:rsidRPr="005E6DAF">
        <w:t>0</w:t>
      </w:r>
      <w:r w:rsidR="00DA438C" w:rsidRPr="005E6DAF">
        <w:t>7,</w:t>
      </w:r>
      <w:r w:rsidR="00DF5238" w:rsidRPr="005E6DAF">
        <w:t xml:space="preserve"> </w:t>
      </w:r>
      <w:r w:rsidR="00B72FC6" w:rsidRPr="005E6DAF">
        <w:t>A</w:t>
      </w:r>
      <w:r w:rsidR="00805D2F" w:rsidRPr="005E6DAF">
        <w:t>0</w:t>
      </w:r>
      <w:r w:rsidR="00B72FC6" w:rsidRPr="005E6DAF">
        <w:t>8,</w:t>
      </w:r>
      <w:r w:rsidR="00781805" w:rsidRPr="005E6DAF">
        <w:t xml:space="preserve"> and</w:t>
      </w:r>
      <w:r w:rsidR="00DA438C" w:rsidRPr="005E6DAF">
        <w:t xml:space="preserve"> A10</w:t>
      </w:r>
      <w:r w:rsidR="00F147FB" w:rsidRPr="005E6DAF">
        <w:t xml:space="preserve"> in</w:t>
      </w:r>
      <w:r w:rsidR="002150E4" w:rsidRPr="005E6DAF">
        <w:t xml:space="preserve"> </w:t>
      </w:r>
      <w:proofErr w:type="gramStart"/>
      <w:r w:rsidR="002150E4" w:rsidRPr="005E6DAF">
        <w:t>lines</w:t>
      </w:r>
      <w:proofErr w:type="gramEnd"/>
      <w:r w:rsidR="002150E4" w:rsidRPr="005E6DAF">
        <w:t xml:space="preserve"> with increased resistance</w:t>
      </w:r>
      <w:r w:rsidR="00B72FC6" w:rsidRPr="005E6DAF">
        <w:t>.</w:t>
      </w:r>
      <w:r w:rsidR="007E70F7" w:rsidRPr="005E6DAF">
        <w:t xml:space="preserve"> </w:t>
      </w:r>
      <w:r w:rsidR="00520F64" w:rsidRPr="005E6DAF">
        <w:t>The</w:t>
      </w:r>
      <w:r w:rsidR="00265781" w:rsidRPr="005E6DAF">
        <w:t>se</w:t>
      </w:r>
      <w:r w:rsidR="00520F64" w:rsidRPr="005E6DAF">
        <w:t xml:space="preserve"> results and continued characterization in 2026 will aid in development of </w:t>
      </w:r>
      <w:r w:rsidR="00255586" w:rsidRPr="005E6DAF">
        <w:t xml:space="preserve">LLS resistant </w:t>
      </w:r>
      <w:r w:rsidR="00960CE1" w:rsidRPr="005E6DAF">
        <w:t xml:space="preserve">lines for </w:t>
      </w:r>
      <w:r w:rsidR="00913520" w:rsidRPr="005E6DAF">
        <w:t xml:space="preserve">future </w:t>
      </w:r>
      <w:r w:rsidR="00255586" w:rsidRPr="005E6DAF">
        <w:t>release and</w:t>
      </w:r>
      <w:r w:rsidR="00960CE1" w:rsidRPr="005E6DAF">
        <w:t xml:space="preserve"> in</w:t>
      </w:r>
      <w:r w:rsidR="00255586" w:rsidRPr="005E6DAF">
        <w:t xml:space="preserve"> development of molecular markers</w:t>
      </w:r>
      <w:r w:rsidR="00960CE1" w:rsidRPr="005E6DAF">
        <w:t xml:space="preserve"> for </w:t>
      </w:r>
      <w:r w:rsidR="003B4F23" w:rsidRPr="005E6DAF">
        <w:t>continued breeding efforts</w:t>
      </w:r>
      <w:r w:rsidR="00255586" w:rsidRPr="005E6DAF">
        <w:t>.</w:t>
      </w:r>
    </w:p>
    <w:sectPr w:rsidR="00282945" w:rsidRPr="005E6D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4AA"/>
    <w:rsid w:val="00051A0C"/>
    <w:rsid w:val="00055AA5"/>
    <w:rsid w:val="00086100"/>
    <w:rsid w:val="000C62EF"/>
    <w:rsid w:val="000D46BA"/>
    <w:rsid w:val="000D71C8"/>
    <w:rsid w:val="000F11B3"/>
    <w:rsid w:val="00121147"/>
    <w:rsid w:val="0012390C"/>
    <w:rsid w:val="0013498C"/>
    <w:rsid w:val="001664E0"/>
    <w:rsid w:val="00173A6F"/>
    <w:rsid w:val="00176FB8"/>
    <w:rsid w:val="00192A28"/>
    <w:rsid w:val="001A081C"/>
    <w:rsid w:val="001A5EA4"/>
    <w:rsid w:val="001D42AD"/>
    <w:rsid w:val="001D7431"/>
    <w:rsid w:val="001F1FD8"/>
    <w:rsid w:val="001F2B37"/>
    <w:rsid w:val="001F322A"/>
    <w:rsid w:val="001F79F3"/>
    <w:rsid w:val="0020043F"/>
    <w:rsid w:val="0020613F"/>
    <w:rsid w:val="0020624E"/>
    <w:rsid w:val="00212375"/>
    <w:rsid w:val="002150E4"/>
    <w:rsid w:val="00223BED"/>
    <w:rsid w:val="00227848"/>
    <w:rsid w:val="00255586"/>
    <w:rsid w:val="00256E12"/>
    <w:rsid w:val="00265781"/>
    <w:rsid w:val="00274B10"/>
    <w:rsid w:val="002751AC"/>
    <w:rsid w:val="00282945"/>
    <w:rsid w:val="002B4EEA"/>
    <w:rsid w:val="002C3206"/>
    <w:rsid w:val="002C42F1"/>
    <w:rsid w:val="002C7588"/>
    <w:rsid w:val="002D639D"/>
    <w:rsid w:val="003044AA"/>
    <w:rsid w:val="003262AE"/>
    <w:rsid w:val="003266E9"/>
    <w:rsid w:val="003339C7"/>
    <w:rsid w:val="00341EA8"/>
    <w:rsid w:val="003442F9"/>
    <w:rsid w:val="00351E40"/>
    <w:rsid w:val="00391B29"/>
    <w:rsid w:val="003970E2"/>
    <w:rsid w:val="003B4F23"/>
    <w:rsid w:val="003D4058"/>
    <w:rsid w:val="003F15CA"/>
    <w:rsid w:val="00420C8C"/>
    <w:rsid w:val="004317C5"/>
    <w:rsid w:val="0044130B"/>
    <w:rsid w:val="00456759"/>
    <w:rsid w:val="00460BFB"/>
    <w:rsid w:val="0047035C"/>
    <w:rsid w:val="004842FC"/>
    <w:rsid w:val="004A07F3"/>
    <w:rsid w:val="004A2F7E"/>
    <w:rsid w:val="004B0C57"/>
    <w:rsid w:val="004B41EE"/>
    <w:rsid w:val="004D6693"/>
    <w:rsid w:val="004E42FB"/>
    <w:rsid w:val="004E6054"/>
    <w:rsid w:val="005007F5"/>
    <w:rsid w:val="00504B6A"/>
    <w:rsid w:val="00505452"/>
    <w:rsid w:val="00520F64"/>
    <w:rsid w:val="00545314"/>
    <w:rsid w:val="00561C77"/>
    <w:rsid w:val="00565D2B"/>
    <w:rsid w:val="00572F28"/>
    <w:rsid w:val="00575926"/>
    <w:rsid w:val="00587AAD"/>
    <w:rsid w:val="0059644C"/>
    <w:rsid w:val="005A7609"/>
    <w:rsid w:val="005B7AE2"/>
    <w:rsid w:val="005C34A3"/>
    <w:rsid w:val="005E10EB"/>
    <w:rsid w:val="005E6DAF"/>
    <w:rsid w:val="006077D4"/>
    <w:rsid w:val="006321D5"/>
    <w:rsid w:val="00642961"/>
    <w:rsid w:val="00660C68"/>
    <w:rsid w:val="00677BFB"/>
    <w:rsid w:val="006D3628"/>
    <w:rsid w:val="006D4EF0"/>
    <w:rsid w:val="006F42BA"/>
    <w:rsid w:val="006F509D"/>
    <w:rsid w:val="006F55B0"/>
    <w:rsid w:val="006F5BCF"/>
    <w:rsid w:val="006F6A42"/>
    <w:rsid w:val="007047D1"/>
    <w:rsid w:val="007232F0"/>
    <w:rsid w:val="007730B3"/>
    <w:rsid w:val="00780894"/>
    <w:rsid w:val="00781805"/>
    <w:rsid w:val="007A42BB"/>
    <w:rsid w:val="007C270D"/>
    <w:rsid w:val="007D0690"/>
    <w:rsid w:val="007D4FC7"/>
    <w:rsid w:val="007D7DBD"/>
    <w:rsid w:val="007E70F7"/>
    <w:rsid w:val="00800A4D"/>
    <w:rsid w:val="00805D2F"/>
    <w:rsid w:val="0081039D"/>
    <w:rsid w:val="0081125B"/>
    <w:rsid w:val="00840947"/>
    <w:rsid w:val="00844964"/>
    <w:rsid w:val="00844A6B"/>
    <w:rsid w:val="0085206C"/>
    <w:rsid w:val="00872C13"/>
    <w:rsid w:val="00880F18"/>
    <w:rsid w:val="008839D3"/>
    <w:rsid w:val="008A0729"/>
    <w:rsid w:val="008A5A0B"/>
    <w:rsid w:val="008D1014"/>
    <w:rsid w:val="008D6543"/>
    <w:rsid w:val="008F3B08"/>
    <w:rsid w:val="00905E3B"/>
    <w:rsid w:val="00913520"/>
    <w:rsid w:val="009207AC"/>
    <w:rsid w:val="00936E02"/>
    <w:rsid w:val="00951E84"/>
    <w:rsid w:val="00960CE1"/>
    <w:rsid w:val="0096476E"/>
    <w:rsid w:val="00970472"/>
    <w:rsid w:val="009B28C1"/>
    <w:rsid w:val="009E1FD6"/>
    <w:rsid w:val="009E28E4"/>
    <w:rsid w:val="009E6B61"/>
    <w:rsid w:val="009F2120"/>
    <w:rsid w:val="009F5FB3"/>
    <w:rsid w:val="00A0062F"/>
    <w:rsid w:val="00A60BD7"/>
    <w:rsid w:val="00A60D0A"/>
    <w:rsid w:val="00A82EF1"/>
    <w:rsid w:val="00A93084"/>
    <w:rsid w:val="00AC430C"/>
    <w:rsid w:val="00AE3CA2"/>
    <w:rsid w:val="00B72FC6"/>
    <w:rsid w:val="00B7312C"/>
    <w:rsid w:val="00BB61FF"/>
    <w:rsid w:val="00BC342A"/>
    <w:rsid w:val="00BE44F2"/>
    <w:rsid w:val="00BF67A2"/>
    <w:rsid w:val="00C10ACE"/>
    <w:rsid w:val="00C11F08"/>
    <w:rsid w:val="00C27F91"/>
    <w:rsid w:val="00C321C9"/>
    <w:rsid w:val="00C33132"/>
    <w:rsid w:val="00C72796"/>
    <w:rsid w:val="00C75DCF"/>
    <w:rsid w:val="00C9700B"/>
    <w:rsid w:val="00CE3BA9"/>
    <w:rsid w:val="00CF7A11"/>
    <w:rsid w:val="00D01C21"/>
    <w:rsid w:val="00D7628D"/>
    <w:rsid w:val="00DA438C"/>
    <w:rsid w:val="00DB4D3F"/>
    <w:rsid w:val="00DC067B"/>
    <w:rsid w:val="00DD0993"/>
    <w:rsid w:val="00DD0E95"/>
    <w:rsid w:val="00DE03E7"/>
    <w:rsid w:val="00DF5238"/>
    <w:rsid w:val="00E021E1"/>
    <w:rsid w:val="00E1149F"/>
    <w:rsid w:val="00E16232"/>
    <w:rsid w:val="00E275D4"/>
    <w:rsid w:val="00E850BD"/>
    <w:rsid w:val="00E866B5"/>
    <w:rsid w:val="00E959AC"/>
    <w:rsid w:val="00EE1B0A"/>
    <w:rsid w:val="00F125D1"/>
    <w:rsid w:val="00F147FB"/>
    <w:rsid w:val="00F256F2"/>
    <w:rsid w:val="00F32BC8"/>
    <w:rsid w:val="00F43526"/>
    <w:rsid w:val="00F45035"/>
    <w:rsid w:val="00F4682E"/>
    <w:rsid w:val="00F53143"/>
    <w:rsid w:val="00FB1643"/>
    <w:rsid w:val="00FB764F"/>
    <w:rsid w:val="00FD5E37"/>
    <w:rsid w:val="00FD730B"/>
    <w:rsid w:val="00FE0ECE"/>
    <w:rsid w:val="00FE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62F1E"/>
  <w15:chartTrackingRefBased/>
  <w15:docId w15:val="{E649ED81-E355-4E8E-B78C-D0B29DFF4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44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44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44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44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44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44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44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44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44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44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44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44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44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44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44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44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44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44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44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44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44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44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44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44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44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44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44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44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44AA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1D74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BDCFD8-BCF6-4DC2-98B1-390F20D9F5E1}">
  <we:reference id="f7164644-6193-4742-a703-0dc1551d5955" version="1.1.121.0" store="EXCatalog" storeType="EXCatalog"/>
  <we:alternateReferences>
    <we:reference id="WA200004257" version="1.1.121.0" store="en-US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504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Marchetti</dc:creator>
  <cp:keywords/>
  <dc:description/>
  <cp:lastModifiedBy>Andrew Marchetti</cp:lastModifiedBy>
  <cp:revision>178</cp:revision>
  <dcterms:created xsi:type="dcterms:W3CDTF">2026-02-22T23:18:00Z</dcterms:created>
  <dcterms:modified xsi:type="dcterms:W3CDTF">2026-03-31T15:19:00Z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I_WORD_DOCUMENT_FILENAME">
    <vt:lpwstr>PBGG Retreat '26 Abtract.docx</vt:lpwstr>
  </property>
  <property fmtid="{D5CDD505-2E9C-101B-9397-08002B2CF9AE}" pid="3" name="TII_WORD_DOCUMENT_ID">
    <vt:lpwstr>41b2f2e6-547e-4ad4-9530-f3da1d6f458a</vt:lpwstr>
  </property>
</Properties>
</file>