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6B2CC7" w14:textId="56603D5F" w:rsidR="00044DD0" w:rsidRPr="00BA266B" w:rsidRDefault="00044DD0" w:rsidP="006E1B4A">
      <w:pPr>
        <w:spacing w:line="240" w:lineRule="auto"/>
        <w:rPr>
          <w:rFonts w:cs="Arial"/>
          <w:b/>
          <w:bCs/>
        </w:rPr>
      </w:pPr>
      <w:r w:rsidRPr="00BA266B">
        <w:rPr>
          <w:rFonts w:cs="Arial"/>
          <w:b/>
          <w:bCs/>
        </w:rPr>
        <w:t xml:space="preserve">Variation in Aflatoxin Contamination </w:t>
      </w:r>
      <w:r w:rsidR="004D4287" w:rsidRPr="00BA266B">
        <w:rPr>
          <w:rFonts w:cs="Arial"/>
          <w:b/>
          <w:bCs/>
        </w:rPr>
        <w:t>A</w:t>
      </w:r>
      <w:r w:rsidR="00F91192" w:rsidRPr="00BA266B">
        <w:rPr>
          <w:rFonts w:cs="Arial"/>
          <w:b/>
          <w:bCs/>
        </w:rPr>
        <w:t>mong</w:t>
      </w:r>
      <w:r w:rsidRPr="00BA266B">
        <w:rPr>
          <w:rFonts w:cs="Arial"/>
          <w:b/>
          <w:bCs/>
        </w:rPr>
        <w:t xml:space="preserve"> Wild and Wild-Derived </w:t>
      </w:r>
      <w:r w:rsidRPr="00BA266B">
        <w:rPr>
          <w:rFonts w:cs="Arial"/>
          <w:b/>
          <w:bCs/>
          <w:i/>
          <w:iCs/>
        </w:rPr>
        <w:t xml:space="preserve">Arachis </w:t>
      </w:r>
      <w:r w:rsidRPr="00BA266B">
        <w:rPr>
          <w:rFonts w:cs="Arial"/>
          <w:b/>
          <w:bCs/>
        </w:rPr>
        <w:t xml:space="preserve">Accessions Challenged </w:t>
      </w:r>
      <w:r w:rsidR="00EC7393" w:rsidRPr="00BA266B">
        <w:rPr>
          <w:rFonts w:cs="Arial"/>
          <w:b/>
          <w:bCs/>
        </w:rPr>
        <w:t>with</w:t>
      </w:r>
      <w:r w:rsidRPr="00BA266B">
        <w:rPr>
          <w:rFonts w:cs="Arial"/>
          <w:b/>
          <w:bCs/>
        </w:rPr>
        <w:t xml:space="preserve"> </w:t>
      </w:r>
      <w:r w:rsidRPr="00BA266B">
        <w:rPr>
          <w:rFonts w:cs="Arial"/>
          <w:b/>
          <w:bCs/>
          <w:i/>
          <w:iCs/>
        </w:rPr>
        <w:t xml:space="preserve">Aspergillus flavus </w:t>
      </w:r>
    </w:p>
    <w:p w14:paraId="042CB6F7" w14:textId="20CBAC46" w:rsidR="00836624" w:rsidRDefault="00836624" w:rsidP="006E1B4A">
      <w:pPr>
        <w:tabs>
          <w:tab w:val="left" w:pos="0"/>
        </w:tabs>
        <w:spacing w:line="240" w:lineRule="auto"/>
        <w:rPr>
          <w:rFonts w:cs="Arial"/>
        </w:rPr>
      </w:pPr>
      <w:r>
        <w:rPr>
          <w:rFonts w:cs="Arial"/>
          <w:b/>
          <w:bCs/>
        </w:rPr>
        <w:t>TOEWS, A</w:t>
      </w:r>
      <w:r>
        <w:rPr>
          <w:rFonts w:cs="Arial"/>
        </w:rPr>
        <w:t>.</w:t>
      </w:r>
      <w:r w:rsidR="00CB563E">
        <w:rPr>
          <w:rFonts w:cs="Arial"/>
          <w:vertAlign w:val="superscript"/>
        </w:rPr>
        <w:t>1</w:t>
      </w:r>
      <w:r>
        <w:rPr>
          <w:rFonts w:cs="Arial"/>
        </w:rPr>
        <w:t>, Leal-Bertioli, S.</w:t>
      </w:r>
      <w:r w:rsidR="001D5D38">
        <w:rPr>
          <w:rFonts w:cs="Arial"/>
          <w:vertAlign w:val="superscript"/>
        </w:rPr>
        <w:t>2</w:t>
      </w:r>
      <w:r w:rsidR="00EB7A98">
        <w:rPr>
          <w:rFonts w:cs="Arial"/>
          <w:vertAlign w:val="superscript"/>
        </w:rPr>
        <w:t>,5</w:t>
      </w:r>
      <w:r>
        <w:rPr>
          <w:rFonts w:cs="Arial"/>
        </w:rPr>
        <w:t xml:space="preserve">, </w:t>
      </w:r>
      <w:r w:rsidR="00CB563E">
        <w:rPr>
          <w:rFonts w:cs="Arial"/>
        </w:rPr>
        <w:t>Bertioli, D.</w:t>
      </w:r>
      <w:r w:rsidR="001D5D38">
        <w:rPr>
          <w:rFonts w:cs="Arial"/>
          <w:vertAlign w:val="superscript"/>
        </w:rPr>
        <w:t>3</w:t>
      </w:r>
      <w:r w:rsidR="00EB7A98">
        <w:rPr>
          <w:rFonts w:cs="Arial"/>
          <w:vertAlign w:val="superscript"/>
        </w:rPr>
        <w:t>,5</w:t>
      </w:r>
      <w:r w:rsidR="00CB563E">
        <w:rPr>
          <w:rFonts w:cs="Arial"/>
        </w:rPr>
        <w:t>, Tallury, S.</w:t>
      </w:r>
      <w:r w:rsidR="001D5D38">
        <w:rPr>
          <w:rFonts w:cs="Arial"/>
          <w:vertAlign w:val="superscript"/>
        </w:rPr>
        <w:t>4</w:t>
      </w:r>
      <w:r w:rsidR="00CB563E">
        <w:rPr>
          <w:rFonts w:cs="Arial"/>
        </w:rPr>
        <w:t>, Fountain, J.</w:t>
      </w:r>
      <w:r w:rsidR="00CB563E">
        <w:rPr>
          <w:rFonts w:cs="Arial"/>
          <w:vertAlign w:val="superscript"/>
        </w:rPr>
        <w:t>1</w:t>
      </w:r>
      <w:r w:rsidR="00CB563E">
        <w:rPr>
          <w:rFonts w:cs="Arial"/>
        </w:rPr>
        <w:t xml:space="preserve"> </w:t>
      </w:r>
    </w:p>
    <w:p w14:paraId="21D6CA8D" w14:textId="7FD964B1" w:rsidR="00296A70" w:rsidRPr="006E1B4A" w:rsidRDefault="00CB563E" w:rsidP="006E1B4A">
      <w:pPr>
        <w:tabs>
          <w:tab w:val="left" w:pos="0"/>
        </w:tabs>
        <w:spacing w:line="240" w:lineRule="auto"/>
        <w:rPr>
          <w:rFonts w:cs="Arial"/>
        </w:rPr>
      </w:pPr>
      <w:r>
        <w:rPr>
          <w:rFonts w:cs="Arial"/>
          <w:vertAlign w:val="superscript"/>
        </w:rPr>
        <w:t>1</w:t>
      </w:r>
      <w:r w:rsidRPr="00BA266B">
        <w:rPr>
          <w:rFonts w:cs="Arial"/>
        </w:rPr>
        <w:t>Department of Plant Pathology, University of Georgia, Griffin, GA</w:t>
      </w:r>
      <w:r w:rsidR="00382CB5">
        <w:rPr>
          <w:rFonts w:cs="Arial"/>
        </w:rPr>
        <w:t>.</w:t>
      </w:r>
      <w:r w:rsidRPr="00BA266B">
        <w:rPr>
          <w:rFonts w:cs="Arial"/>
        </w:rPr>
        <w:t xml:space="preserve"> </w:t>
      </w:r>
      <w:r w:rsidR="001D5D38">
        <w:rPr>
          <w:rFonts w:cs="Arial"/>
          <w:vertAlign w:val="superscript"/>
        </w:rPr>
        <w:t>2</w:t>
      </w:r>
      <w:r w:rsidR="001D5D38" w:rsidRPr="00BA266B">
        <w:rPr>
          <w:rFonts w:cs="Arial"/>
        </w:rPr>
        <w:t>Department of Plant Pathology, University of Georgia, Athens, GA</w:t>
      </w:r>
      <w:r w:rsidR="00382CB5">
        <w:rPr>
          <w:rFonts w:cs="Arial"/>
        </w:rPr>
        <w:t xml:space="preserve">. </w:t>
      </w:r>
      <w:r w:rsidR="001D5D38">
        <w:rPr>
          <w:rFonts w:cs="Arial"/>
          <w:vertAlign w:val="superscript"/>
        </w:rPr>
        <w:t>3</w:t>
      </w:r>
      <w:r w:rsidR="001D5D38" w:rsidRPr="00BA266B">
        <w:rPr>
          <w:rFonts w:cs="Arial"/>
        </w:rPr>
        <w:t>Department of Crop and Soil Sciences, University of Georgia, Athens, GA</w:t>
      </w:r>
      <w:r w:rsidR="00382CB5">
        <w:rPr>
          <w:rFonts w:cs="Arial"/>
        </w:rPr>
        <w:t>.</w:t>
      </w:r>
      <w:r w:rsidR="006E1B4A">
        <w:rPr>
          <w:rFonts w:cs="Arial"/>
        </w:rPr>
        <w:t xml:space="preserve"> </w:t>
      </w:r>
      <w:r w:rsidR="001D5D38">
        <w:rPr>
          <w:rFonts w:cs="Arial"/>
          <w:vertAlign w:val="superscript"/>
        </w:rPr>
        <w:t>4</w:t>
      </w:r>
      <w:r w:rsidR="001D5D38" w:rsidRPr="00BA266B">
        <w:rPr>
          <w:rFonts w:cs="Arial"/>
        </w:rPr>
        <w:t>USDA-Agricultural Research Service, Germplasm Conservation Unit, Griffin, GA</w:t>
      </w:r>
      <w:r w:rsidR="00382CB5">
        <w:rPr>
          <w:rFonts w:cs="Arial"/>
        </w:rPr>
        <w:t>.</w:t>
      </w:r>
      <w:r w:rsidR="00EB7A98">
        <w:rPr>
          <w:rFonts w:cs="Arial"/>
        </w:rPr>
        <w:t xml:space="preserve"> </w:t>
      </w:r>
      <w:r w:rsidR="00EB7A98">
        <w:rPr>
          <w:rFonts w:cs="Arial"/>
          <w:vertAlign w:val="superscript"/>
        </w:rPr>
        <w:t>5</w:t>
      </w:r>
      <w:r w:rsidR="00EB7A98" w:rsidRPr="00EB7A98">
        <w:rPr>
          <w:rFonts w:cs="Arial"/>
        </w:rPr>
        <w:t>Institute of Plant Breeding, Genetics &amp; Genomics, University of Georgia, Athens, GA.</w:t>
      </w:r>
    </w:p>
    <w:p w14:paraId="4FBB3B57" w14:textId="57FBC782" w:rsidR="00296A70" w:rsidRPr="00BA266B" w:rsidRDefault="00296A70" w:rsidP="006E1B4A">
      <w:pPr>
        <w:spacing w:line="240" w:lineRule="auto"/>
      </w:pPr>
      <w:r w:rsidRPr="00BA266B">
        <w:t xml:space="preserve">Postharvest aflatoxin contamination in peanut caused by </w:t>
      </w:r>
      <w:r w:rsidRPr="00BA266B">
        <w:rPr>
          <w:i/>
          <w:iCs/>
        </w:rPr>
        <w:t xml:space="preserve">Aspergillus flavus </w:t>
      </w:r>
      <w:r w:rsidRPr="00BA266B">
        <w:t xml:space="preserve">is a threat to the </w:t>
      </w:r>
      <w:r w:rsidR="00003919" w:rsidRPr="00BA266B">
        <w:t xml:space="preserve">US </w:t>
      </w:r>
      <w:r w:rsidRPr="00BA266B">
        <w:t xml:space="preserve">peanut industry and to </w:t>
      </w:r>
      <w:r w:rsidR="00003919" w:rsidRPr="00BA266B">
        <w:t xml:space="preserve">global </w:t>
      </w:r>
      <w:r w:rsidRPr="00BA266B">
        <w:t>human health. Strong heritable resistance to aflatoxin contamination has not been identified in the primary gene pool</w:t>
      </w:r>
      <w:r w:rsidR="000877E7" w:rsidRPr="00BA266B">
        <w:t xml:space="preserve"> of peanut (</w:t>
      </w:r>
      <w:r w:rsidR="000877E7" w:rsidRPr="00BA266B">
        <w:rPr>
          <w:i/>
          <w:iCs/>
        </w:rPr>
        <w:t>Arachis hypogaea</w:t>
      </w:r>
      <w:r w:rsidR="00183524" w:rsidRPr="00BA266B">
        <w:t>)</w:t>
      </w:r>
      <w:r w:rsidRPr="00BA266B">
        <w:t xml:space="preserve">. </w:t>
      </w:r>
      <w:r w:rsidR="00AC27F1" w:rsidRPr="00BA266B">
        <w:t>W</w:t>
      </w:r>
      <w:r w:rsidRPr="00BA266B">
        <w:t xml:space="preserve">ild </w:t>
      </w:r>
      <w:r w:rsidRPr="00BA266B">
        <w:rPr>
          <w:i/>
          <w:iCs/>
        </w:rPr>
        <w:t>Arachis</w:t>
      </w:r>
      <w:r w:rsidRPr="00BA266B">
        <w:t xml:space="preserve"> species provide a diverse </w:t>
      </w:r>
      <w:r w:rsidR="00EE018D" w:rsidRPr="00BA266B">
        <w:t xml:space="preserve">secondary </w:t>
      </w:r>
      <w:r w:rsidRPr="00BA266B">
        <w:t xml:space="preserve">gene pool with potential for defense </w:t>
      </w:r>
      <w:r w:rsidR="002F2296" w:rsidRPr="00BA266B">
        <w:t>traits</w:t>
      </w:r>
      <w:r w:rsidRPr="00BA266B">
        <w:t xml:space="preserve">. </w:t>
      </w:r>
      <w:r w:rsidR="6FFA7415" w:rsidRPr="00BA266B">
        <w:t xml:space="preserve">Here, </w:t>
      </w:r>
      <w:r w:rsidR="00E42109" w:rsidRPr="00BA266B">
        <w:t>a</w:t>
      </w:r>
      <w:r w:rsidR="00044DD0" w:rsidRPr="00BA266B">
        <w:t xml:space="preserve"> total of 15 interspecific allotetraploid hybrid</w:t>
      </w:r>
      <w:r w:rsidR="00D05B5E" w:rsidRPr="00BA266B">
        <w:t xml:space="preserve">s </w:t>
      </w:r>
      <w:r w:rsidR="00044DD0" w:rsidRPr="00BA266B">
        <w:t>and 15 wild diploid</w:t>
      </w:r>
      <w:r w:rsidR="00D05B5E" w:rsidRPr="00BA266B">
        <w:t xml:space="preserve">s </w:t>
      </w:r>
      <w:r w:rsidR="00044DD0" w:rsidRPr="00BA266B">
        <w:t>were screened</w:t>
      </w:r>
      <w:r w:rsidR="00A847EE" w:rsidRPr="00BA266B">
        <w:t xml:space="preserve"> via </w:t>
      </w:r>
      <w:r w:rsidR="00A847EE" w:rsidRPr="00BA266B">
        <w:rPr>
          <w:i/>
          <w:iCs/>
        </w:rPr>
        <w:t xml:space="preserve">in vitro </w:t>
      </w:r>
      <w:r w:rsidR="00A847EE" w:rsidRPr="00BA266B">
        <w:t>inoculation assays</w:t>
      </w:r>
      <w:r w:rsidR="00044DD0" w:rsidRPr="00BA266B">
        <w:t xml:space="preserve"> for differential aflatoxin accumulation. </w:t>
      </w:r>
      <w:r w:rsidR="000D4173" w:rsidRPr="00BA266B">
        <w:t xml:space="preserve">Aflatoxin content differed significantly by genotype in two </w:t>
      </w:r>
      <w:r w:rsidR="00742AB7" w:rsidRPr="00BA266B">
        <w:t xml:space="preserve">trials </w:t>
      </w:r>
      <w:r w:rsidR="006B2905" w:rsidRPr="00BA266B">
        <w:t>comparing</w:t>
      </w:r>
      <w:r w:rsidR="00E957CC" w:rsidRPr="00BA266B">
        <w:t xml:space="preserve"> all</w:t>
      </w:r>
      <w:r w:rsidR="006B2905" w:rsidRPr="00BA266B">
        <w:t xml:space="preserve"> hybrid lines and a </w:t>
      </w:r>
      <w:r w:rsidR="008E6BDB" w:rsidRPr="00BA266B">
        <w:t>subsection</w:t>
      </w:r>
      <w:r w:rsidR="006B2905" w:rsidRPr="00BA266B">
        <w:t xml:space="preserve"> of</w:t>
      </w:r>
      <w:r w:rsidR="008E6BDB" w:rsidRPr="00BA266B">
        <w:t xml:space="preserve"> </w:t>
      </w:r>
      <w:r w:rsidR="006B2905" w:rsidRPr="00BA266B">
        <w:t xml:space="preserve">wilds </w:t>
      </w:r>
      <w:r w:rsidR="000D4173" w:rsidRPr="00BA266B">
        <w:t>(trial 1 p=7.57 x 10</w:t>
      </w:r>
      <w:r w:rsidR="000D4173" w:rsidRPr="00BA266B">
        <w:rPr>
          <w:vertAlign w:val="superscript"/>
        </w:rPr>
        <w:t>-11</w:t>
      </w:r>
      <w:r w:rsidR="000D4173" w:rsidRPr="00BA266B">
        <w:t>, trial 2 p&lt;2.0 x 10</w:t>
      </w:r>
      <w:r w:rsidR="000D4173" w:rsidRPr="00BA266B">
        <w:rPr>
          <w:vertAlign w:val="superscript"/>
        </w:rPr>
        <w:t>-16</w:t>
      </w:r>
      <w:r w:rsidR="000D4173" w:rsidRPr="00BA266B">
        <w:t xml:space="preserve">). </w:t>
      </w:r>
      <w:r w:rsidR="00A50B39" w:rsidRPr="00BA266B">
        <w:t>H</w:t>
      </w:r>
      <w:r w:rsidR="000D4366" w:rsidRPr="00BA266B">
        <w:t xml:space="preserve">ybrids BatSten1, IpaDur2, </w:t>
      </w:r>
      <w:r w:rsidR="00345FC9" w:rsidRPr="00BA266B">
        <w:t xml:space="preserve">and ValSten1 had significantly lower aflatoxin than controls Florida-07 and ICG 1471. </w:t>
      </w:r>
      <w:r w:rsidR="009F4FBD" w:rsidRPr="00BA266B">
        <w:t xml:space="preserve">BatSten1 and Valsten1 share parent </w:t>
      </w:r>
      <w:r w:rsidR="009F4FBD" w:rsidRPr="00BA266B">
        <w:rPr>
          <w:i/>
          <w:iCs/>
        </w:rPr>
        <w:t xml:space="preserve">A. </w:t>
      </w:r>
      <w:proofErr w:type="spellStart"/>
      <w:r w:rsidR="009F4FBD" w:rsidRPr="00BA266B">
        <w:rPr>
          <w:i/>
          <w:iCs/>
        </w:rPr>
        <w:t>valida</w:t>
      </w:r>
      <w:proofErr w:type="spellEnd"/>
      <w:r w:rsidR="009F4FBD" w:rsidRPr="00BA266B">
        <w:rPr>
          <w:i/>
          <w:iCs/>
        </w:rPr>
        <w:t xml:space="preserve"> </w:t>
      </w:r>
      <w:r w:rsidR="009F4FBD" w:rsidRPr="00BA266B">
        <w:t>V10309</w:t>
      </w:r>
      <w:r w:rsidR="00E70851" w:rsidRPr="00BA266B">
        <w:t xml:space="preserve">, </w:t>
      </w:r>
      <w:r w:rsidR="007A33DA" w:rsidRPr="00BA266B">
        <w:t>indicating</w:t>
      </w:r>
      <w:r w:rsidR="00E70851" w:rsidRPr="00BA266B">
        <w:t xml:space="preserve"> </w:t>
      </w:r>
      <w:r w:rsidR="00432312" w:rsidRPr="00BA266B">
        <w:t xml:space="preserve">a possible genetic component to their </w:t>
      </w:r>
      <w:r w:rsidR="00DC7BE8" w:rsidRPr="00BA266B">
        <w:t>low aflatoxin</w:t>
      </w:r>
      <w:r w:rsidR="009A44E9" w:rsidRPr="00BA266B">
        <w:t xml:space="preserve"> trait</w:t>
      </w:r>
      <w:r w:rsidR="00DC7BE8" w:rsidRPr="00BA266B">
        <w:t>.</w:t>
      </w:r>
      <w:r w:rsidR="003000C9" w:rsidRPr="00BA266B">
        <w:t xml:space="preserve"> </w:t>
      </w:r>
      <w:r w:rsidR="00BB741F" w:rsidRPr="00BA266B">
        <w:t>A</w:t>
      </w:r>
      <w:r w:rsidR="008565F8" w:rsidRPr="00BA266B">
        <w:t>ccessions</w:t>
      </w:r>
      <w:r w:rsidR="00F16EBE" w:rsidRPr="00BA266B">
        <w:t xml:space="preserve"> of </w:t>
      </w:r>
      <w:r w:rsidR="004D65B6" w:rsidRPr="00BA266B">
        <w:rPr>
          <w:i/>
          <w:iCs/>
        </w:rPr>
        <w:t xml:space="preserve">A. </w:t>
      </w:r>
      <w:proofErr w:type="spellStart"/>
      <w:r w:rsidR="004D65B6" w:rsidRPr="00BA266B">
        <w:rPr>
          <w:i/>
          <w:iCs/>
        </w:rPr>
        <w:t>batizocoi</w:t>
      </w:r>
      <w:proofErr w:type="spellEnd"/>
      <w:r w:rsidR="004D65B6" w:rsidRPr="00BA266B">
        <w:rPr>
          <w:i/>
          <w:iCs/>
        </w:rPr>
        <w:t xml:space="preserve"> </w:t>
      </w:r>
      <w:r w:rsidR="004D65B6" w:rsidRPr="00BA266B">
        <w:t xml:space="preserve">(PI 468325 and </w:t>
      </w:r>
      <w:r w:rsidR="00D60218" w:rsidRPr="00BA266B">
        <w:t>298639)</w:t>
      </w:r>
      <w:r w:rsidR="00F16EBE" w:rsidRPr="00BA266B">
        <w:t xml:space="preserve"> had the lowest aflatoxin in these trials</w:t>
      </w:r>
      <w:r w:rsidR="00932D2E" w:rsidRPr="00BA266B">
        <w:t xml:space="preserve">. </w:t>
      </w:r>
      <w:r w:rsidR="00FA3BA7" w:rsidRPr="00BA266B">
        <w:t xml:space="preserve">An </w:t>
      </w:r>
      <w:r w:rsidR="00F446CB" w:rsidRPr="00BA266B">
        <w:t>inoculation assay conducted</w:t>
      </w:r>
      <w:r w:rsidR="00C11DB3" w:rsidRPr="00BA266B">
        <w:t xml:space="preserve"> using </w:t>
      </w:r>
      <w:r w:rsidR="00345FC9" w:rsidRPr="00BA266B">
        <w:t xml:space="preserve">14 </w:t>
      </w:r>
      <w:r w:rsidR="00C11DB3" w:rsidRPr="00BA266B">
        <w:t xml:space="preserve">wild accessions </w:t>
      </w:r>
      <w:r w:rsidR="001866BD" w:rsidRPr="00BA266B">
        <w:t>revealed</w:t>
      </w:r>
      <w:r w:rsidR="00C11DB3" w:rsidRPr="00BA266B">
        <w:t xml:space="preserve"> significant variation in aflatoxin between </w:t>
      </w:r>
      <w:r w:rsidR="0099055A" w:rsidRPr="00BA266B">
        <w:t>diploids</w:t>
      </w:r>
      <w:r w:rsidR="00C11DB3" w:rsidRPr="00BA266B">
        <w:t xml:space="preserve"> (p=3.36 x 10</w:t>
      </w:r>
      <w:r w:rsidR="00C11DB3" w:rsidRPr="00BA266B">
        <w:rPr>
          <w:vertAlign w:val="superscript"/>
        </w:rPr>
        <w:t>-10</w:t>
      </w:r>
      <w:r w:rsidR="00C11DB3" w:rsidRPr="00BA266B">
        <w:t>)</w:t>
      </w:r>
      <w:r w:rsidR="00991801" w:rsidRPr="00BA266B">
        <w:t xml:space="preserve">. </w:t>
      </w:r>
      <w:r w:rsidR="00C33103" w:rsidRPr="00BA266B">
        <w:t>A</w:t>
      </w:r>
      <w:r w:rsidR="00C33103" w:rsidRPr="00BA266B">
        <w:t xml:space="preserve">ccessions </w:t>
      </w:r>
      <w:r w:rsidR="00C33103" w:rsidRPr="00BA266B">
        <w:rPr>
          <w:i/>
          <w:iCs/>
        </w:rPr>
        <w:t xml:space="preserve">A. </w:t>
      </w:r>
      <w:proofErr w:type="spellStart"/>
      <w:r w:rsidR="00C33103" w:rsidRPr="00BA266B">
        <w:rPr>
          <w:i/>
          <w:iCs/>
        </w:rPr>
        <w:t>duranensis</w:t>
      </w:r>
      <w:proofErr w:type="spellEnd"/>
      <w:r w:rsidR="00C33103" w:rsidRPr="00BA266B">
        <w:t xml:space="preserve"> PI 468319 and </w:t>
      </w:r>
      <w:r w:rsidR="00C33103" w:rsidRPr="00BA266B">
        <w:rPr>
          <w:i/>
          <w:iCs/>
        </w:rPr>
        <w:t xml:space="preserve">A. </w:t>
      </w:r>
      <w:proofErr w:type="spellStart"/>
      <w:r w:rsidR="00C33103" w:rsidRPr="00BA266B">
        <w:rPr>
          <w:i/>
          <w:iCs/>
        </w:rPr>
        <w:t>glandulifera</w:t>
      </w:r>
      <w:proofErr w:type="spellEnd"/>
      <w:r w:rsidR="00C33103" w:rsidRPr="00BA266B">
        <w:t xml:space="preserve"> PI 468343 had lowest aflatoxin, while </w:t>
      </w:r>
      <w:r w:rsidR="00C33103" w:rsidRPr="00BA266B">
        <w:rPr>
          <w:i/>
          <w:iCs/>
        </w:rPr>
        <w:t xml:space="preserve">A. </w:t>
      </w:r>
      <w:proofErr w:type="spellStart"/>
      <w:r w:rsidR="00C33103" w:rsidRPr="00BA266B">
        <w:rPr>
          <w:i/>
          <w:iCs/>
        </w:rPr>
        <w:t>duranensis</w:t>
      </w:r>
      <w:proofErr w:type="spellEnd"/>
      <w:r w:rsidR="00C33103" w:rsidRPr="00BA266B">
        <w:t xml:space="preserve"> PI 468200 and </w:t>
      </w:r>
      <w:r w:rsidR="00C33103" w:rsidRPr="00BA266B">
        <w:rPr>
          <w:i/>
          <w:iCs/>
        </w:rPr>
        <w:t xml:space="preserve">A. </w:t>
      </w:r>
      <w:proofErr w:type="spellStart"/>
      <w:r w:rsidR="00C33103" w:rsidRPr="00BA266B">
        <w:rPr>
          <w:i/>
          <w:iCs/>
        </w:rPr>
        <w:t>hoehnei</w:t>
      </w:r>
      <w:proofErr w:type="spellEnd"/>
      <w:r w:rsidR="00C33103" w:rsidRPr="00BA266B">
        <w:t xml:space="preserve"> PI 666086 </w:t>
      </w:r>
      <w:proofErr w:type="gramStart"/>
      <w:r w:rsidR="008D43F5" w:rsidRPr="00BA266B">
        <w:t>had</w:t>
      </w:r>
      <w:proofErr w:type="gramEnd"/>
      <w:r w:rsidR="008D43F5" w:rsidRPr="00BA266B">
        <w:t xml:space="preserve"> the</w:t>
      </w:r>
      <w:r w:rsidR="00C33103" w:rsidRPr="00BA266B">
        <w:t xml:space="preserve"> highest. </w:t>
      </w:r>
      <w:r w:rsidR="00C33103" w:rsidRPr="00BA266B">
        <w:t>Several accession</w:t>
      </w:r>
      <w:r w:rsidR="007953D3" w:rsidRPr="00BA266B">
        <w:t xml:space="preserve">s including </w:t>
      </w:r>
      <w:r w:rsidR="007953D3" w:rsidRPr="00BA266B">
        <w:rPr>
          <w:i/>
          <w:iCs/>
        </w:rPr>
        <w:t xml:space="preserve">A. </w:t>
      </w:r>
      <w:proofErr w:type="spellStart"/>
      <w:r w:rsidR="007953D3" w:rsidRPr="00BA266B">
        <w:rPr>
          <w:i/>
          <w:iCs/>
        </w:rPr>
        <w:t>batizocoi</w:t>
      </w:r>
      <w:proofErr w:type="spellEnd"/>
      <w:r w:rsidR="007953D3" w:rsidRPr="00BA266B">
        <w:rPr>
          <w:i/>
          <w:iCs/>
        </w:rPr>
        <w:t xml:space="preserve"> </w:t>
      </w:r>
      <w:r w:rsidR="009D1C63" w:rsidRPr="00BA266B">
        <w:t>genotypes</w:t>
      </w:r>
      <w:r w:rsidR="00E02EEB" w:rsidRPr="00BA266B">
        <w:t xml:space="preserve"> </w:t>
      </w:r>
      <w:r w:rsidR="004F35FE" w:rsidRPr="00BA266B">
        <w:t>contradicted previous observations by displaying high aflatoxin in this trial</w:t>
      </w:r>
      <w:r w:rsidR="005831D3" w:rsidRPr="00BA266B">
        <w:t xml:space="preserve">, potentially due to differences in time spent in storage between assays. </w:t>
      </w:r>
      <w:r w:rsidR="00867B2F" w:rsidRPr="00BA266B">
        <w:t xml:space="preserve">Findings point towards </w:t>
      </w:r>
      <w:r w:rsidR="00AE782A" w:rsidRPr="00BA266B">
        <w:t>BatSten1, ValSten1, and IpaDur2</w:t>
      </w:r>
      <w:r w:rsidR="00867B2F" w:rsidRPr="00BA266B">
        <w:t xml:space="preserve"> as </w:t>
      </w:r>
      <w:r w:rsidR="00AE782A" w:rsidRPr="00BA266B">
        <w:t xml:space="preserve">potential </w:t>
      </w:r>
      <w:r w:rsidR="00EB0814" w:rsidRPr="00BA266B">
        <w:t xml:space="preserve">gene </w:t>
      </w:r>
      <w:r w:rsidR="00867B2F" w:rsidRPr="00BA266B">
        <w:t xml:space="preserve">sources </w:t>
      </w:r>
      <w:r w:rsidR="004C0FE7" w:rsidRPr="00BA266B">
        <w:t>for improvement of</w:t>
      </w:r>
      <w:r w:rsidR="00867B2F" w:rsidRPr="00BA266B">
        <w:t xml:space="preserve"> cultivated peanut’s defense against aflatoxin.</w:t>
      </w:r>
    </w:p>
    <w:sectPr w:rsidR="00296A70" w:rsidRPr="00BA26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A70"/>
    <w:rsid w:val="00003919"/>
    <w:rsid w:val="00044DD0"/>
    <w:rsid w:val="00083861"/>
    <w:rsid w:val="000877E7"/>
    <w:rsid w:val="000D4173"/>
    <w:rsid w:val="000D4366"/>
    <w:rsid w:val="00111D46"/>
    <w:rsid w:val="00121CD7"/>
    <w:rsid w:val="00122BD3"/>
    <w:rsid w:val="00161479"/>
    <w:rsid w:val="00172CDD"/>
    <w:rsid w:val="00183524"/>
    <w:rsid w:val="001866BD"/>
    <w:rsid w:val="001C4BCB"/>
    <w:rsid w:val="001D5D38"/>
    <w:rsid w:val="00281D85"/>
    <w:rsid w:val="002828C9"/>
    <w:rsid w:val="00296A70"/>
    <w:rsid w:val="002A74FB"/>
    <w:rsid w:val="002E1B5C"/>
    <w:rsid w:val="002E4714"/>
    <w:rsid w:val="002E77D5"/>
    <w:rsid w:val="002F210E"/>
    <w:rsid w:val="002F2296"/>
    <w:rsid w:val="003000C9"/>
    <w:rsid w:val="00304CF5"/>
    <w:rsid w:val="00324389"/>
    <w:rsid w:val="0033652C"/>
    <w:rsid w:val="00345FC9"/>
    <w:rsid w:val="003613F1"/>
    <w:rsid w:val="00376215"/>
    <w:rsid w:val="00382CB5"/>
    <w:rsid w:val="003902D1"/>
    <w:rsid w:val="00391D71"/>
    <w:rsid w:val="003C3729"/>
    <w:rsid w:val="003D048C"/>
    <w:rsid w:val="00432312"/>
    <w:rsid w:val="00440B87"/>
    <w:rsid w:val="00487E9A"/>
    <w:rsid w:val="004A0D44"/>
    <w:rsid w:val="004B6156"/>
    <w:rsid w:val="004C0FE7"/>
    <w:rsid w:val="004C5DE0"/>
    <w:rsid w:val="004C65B0"/>
    <w:rsid w:val="004D4287"/>
    <w:rsid w:val="004D65B6"/>
    <w:rsid w:val="004F3210"/>
    <w:rsid w:val="004F35FE"/>
    <w:rsid w:val="004F7197"/>
    <w:rsid w:val="00506644"/>
    <w:rsid w:val="005075A6"/>
    <w:rsid w:val="00544A2F"/>
    <w:rsid w:val="00545390"/>
    <w:rsid w:val="00546ABD"/>
    <w:rsid w:val="00564475"/>
    <w:rsid w:val="005831D3"/>
    <w:rsid w:val="005E375B"/>
    <w:rsid w:val="006138BB"/>
    <w:rsid w:val="00625924"/>
    <w:rsid w:val="006B2905"/>
    <w:rsid w:val="006E1B4A"/>
    <w:rsid w:val="006F000F"/>
    <w:rsid w:val="00711754"/>
    <w:rsid w:val="00724A5E"/>
    <w:rsid w:val="00724D02"/>
    <w:rsid w:val="00735A6C"/>
    <w:rsid w:val="00742AB7"/>
    <w:rsid w:val="0074506E"/>
    <w:rsid w:val="00747B61"/>
    <w:rsid w:val="007721E8"/>
    <w:rsid w:val="00776856"/>
    <w:rsid w:val="0078510B"/>
    <w:rsid w:val="007953D3"/>
    <w:rsid w:val="007A33DA"/>
    <w:rsid w:val="007C6922"/>
    <w:rsid w:val="007D0433"/>
    <w:rsid w:val="007D39B7"/>
    <w:rsid w:val="007F0E88"/>
    <w:rsid w:val="00814710"/>
    <w:rsid w:val="00821330"/>
    <w:rsid w:val="00832E05"/>
    <w:rsid w:val="00836624"/>
    <w:rsid w:val="008565F8"/>
    <w:rsid w:val="00867B2F"/>
    <w:rsid w:val="00895779"/>
    <w:rsid w:val="008A1B04"/>
    <w:rsid w:val="008D43F5"/>
    <w:rsid w:val="008E0864"/>
    <w:rsid w:val="008E5EAC"/>
    <w:rsid w:val="008E6BDB"/>
    <w:rsid w:val="00913E6E"/>
    <w:rsid w:val="009224A7"/>
    <w:rsid w:val="00932D2E"/>
    <w:rsid w:val="00945E94"/>
    <w:rsid w:val="00962947"/>
    <w:rsid w:val="0099055A"/>
    <w:rsid w:val="00991801"/>
    <w:rsid w:val="00996B5D"/>
    <w:rsid w:val="009A44E9"/>
    <w:rsid w:val="009A4F57"/>
    <w:rsid w:val="009D1C63"/>
    <w:rsid w:val="009F4FBD"/>
    <w:rsid w:val="00A061C4"/>
    <w:rsid w:val="00A06F52"/>
    <w:rsid w:val="00A17BA2"/>
    <w:rsid w:val="00A50B39"/>
    <w:rsid w:val="00A731C1"/>
    <w:rsid w:val="00A847EE"/>
    <w:rsid w:val="00AC27F1"/>
    <w:rsid w:val="00AE782A"/>
    <w:rsid w:val="00B002CD"/>
    <w:rsid w:val="00B26D67"/>
    <w:rsid w:val="00B35661"/>
    <w:rsid w:val="00B37B8A"/>
    <w:rsid w:val="00B43DFC"/>
    <w:rsid w:val="00B6064E"/>
    <w:rsid w:val="00B862F9"/>
    <w:rsid w:val="00BA266B"/>
    <w:rsid w:val="00BB6BFF"/>
    <w:rsid w:val="00BB741F"/>
    <w:rsid w:val="00BD325F"/>
    <w:rsid w:val="00BD41F0"/>
    <w:rsid w:val="00C02840"/>
    <w:rsid w:val="00C05360"/>
    <w:rsid w:val="00C11DB3"/>
    <w:rsid w:val="00C176FB"/>
    <w:rsid w:val="00C33103"/>
    <w:rsid w:val="00CB563E"/>
    <w:rsid w:val="00D05B5E"/>
    <w:rsid w:val="00D2228E"/>
    <w:rsid w:val="00D26A60"/>
    <w:rsid w:val="00D306B3"/>
    <w:rsid w:val="00D60218"/>
    <w:rsid w:val="00D76D53"/>
    <w:rsid w:val="00DA778F"/>
    <w:rsid w:val="00DC7BE8"/>
    <w:rsid w:val="00DD6BB0"/>
    <w:rsid w:val="00DE4E6C"/>
    <w:rsid w:val="00E02EEB"/>
    <w:rsid w:val="00E14C24"/>
    <w:rsid w:val="00E32216"/>
    <w:rsid w:val="00E42109"/>
    <w:rsid w:val="00E476A3"/>
    <w:rsid w:val="00E70851"/>
    <w:rsid w:val="00E9318E"/>
    <w:rsid w:val="00E957CC"/>
    <w:rsid w:val="00EA7407"/>
    <w:rsid w:val="00EB0814"/>
    <w:rsid w:val="00EB7A98"/>
    <w:rsid w:val="00EC7393"/>
    <w:rsid w:val="00EE018D"/>
    <w:rsid w:val="00F16EBE"/>
    <w:rsid w:val="00F446CB"/>
    <w:rsid w:val="00F57C45"/>
    <w:rsid w:val="00F84511"/>
    <w:rsid w:val="00F90E07"/>
    <w:rsid w:val="00F91192"/>
    <w:rsid w:val="00FA3BA7"/>
    <w:rsid w:val="00FE0685"/>
    <w:rsid w:val="00FE0D50"/>
    <w:rsid w:val="00FE1FA0"/>
    <w:rsid w:val="01D4EDE4"/>
    <w:rsid w:val="02B2BADB"/>
    <w:rsid w:val="037787C0"/>
    <w:rsid w:val="075DE179"/>
    <w:rsid w:val="112B8B55"/>
    <w:rsid w:val="13C522A3"/>
    <w:rsid w:val="1502039B"/>
    <w:rsid w:val="1772CB9E"/>
    <w:rsid w:val="1797D54B"/>
    <w:rsid w:val="182A7908"/>
    <w:rsid w:val="1A3DE9FA"/>
    <w:rsid w:val="2149ED8D"/>
    <w:rsid w:val="22A69E2C"/>
    <w:rsid w:val="2414E050"/>
    <w:rsid w:val="242F1812"/>
    <w:rsid w:val="26321237"/>
    <w:rsid w:val="32E67DB1"/>
    <w:rsid w:val="3837A07E"/>
    <w:rsid w:val="4097A9B2"/>
    <w:rsid w:val="548A16EF"/>
    <w:rsid w:val="5624ED3D"/>
    <w:rsid w:val="5AEDD351"/>
    <w:rsid w:val="5C253502"/>
    <w:rsid w:val="5D8DD2D2"/>
    <w:rsid w:val="5F1D6E61"/>
    <w:rsid w:val="649830D9"/>
    <w:rsid w:val="658EDBC1"/>
    <w:rsid w:val="65BB1F52"/>
    <w:rsid w:val="6E640A54"/>
    <w:rsid w:val="6E759224"/>
    <w:rsid w:val="6FFA7415"/>
    <w:rsid w:val="7F369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1E22B"/>
  <w15:chartTrackingRefBased/>
  <w15:docId w15:val="{5286EA7F-9E35-4C33-868D-8CF7B3BD1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6A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6A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6A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6A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6A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6A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6A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6A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6A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6A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6A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6A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6A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6A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6A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6A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6A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6A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6A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6A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6A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6A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6A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6A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6A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6A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6A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6A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6A70"/>
    <w:rPr>
      <w:b/>
      <w:bCs/>
      <w:smallCaps/>
      <w:color w:val="0F4761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175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1754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711754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9918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1335</TotalTime>
  <Pages>1</Pages>
  <Words>320</Words>
  <Characters>1929</Characters>
  <Application>Microsoft Office Word</Application>
  <DocSecurity>0</DocSecurity>
  <Lines>28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Abbigail Elizabeth Toews</dc:creator>
  <cp:keywords/>
  <dc:description/>
  <cp:lastModifiedBy>Abbigail Elizabeth Toews</cp:lastModifiedBy>
  <cp:revision>151</cp:revision>
  <dcterms:created xsi:type="dcterms:W3CDTF">2026-03-27T19:38:00Z</dcterms:created>
  <dcterms:modified xsi:type="dcterms:W3CDTF">2026-03-31T14:43:00Z</dcterms:modified>
</cp:coreProperties>
</file>