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41B4E" w14:textId="77777777" w:rsidR="00BD2919" w:rsidRPr="002D4B3B" w:rsidRDefault="00BD2919" w:rsidP="00BD2919">
      <w:pPr>
        <w:spacing w:after="0" w:line="240" w:lineRule="auto"/>
        <w:rPr>
          <w:rFonts w:ascii="Arial" w:hAnsi="Arial" w:cs="Arial"/>
          <w:b/>
          <w:bCs/>
        </w:rPr>
      </w:pPr>
      <w:r w:rsidRPr="002D4B3B">
        <w:rPr>
          <w:rFonts w:ascii="Arial" w:hAnsi="Arial" w:cs="Arial"/>
          <w:b/>
          <w:bCs/>
        </w:rPr>
        <w:t xml:space="preserve">Valuation of RTK-GNSS Outage Nowcasts: Assessing Peanut (Arachis hypogaea) Production Vulnerability from Threats to the A-B Line </w:t>
      </w:r>
    </w:p>
    <w:p w14:paraId="08B85F8C" w14:textId="77777777" w:rsidR="00BD2919" w:rsidRDefault="00BD2919" w:rsidP="00BD2919">
      <w:pPr>
        <w:autoSpaceDE w:val="0"/>
        <w:autoSpaceDN w:val="0"/>
        <w:adjustRightInd w:val="0"/>
        <w:spacing w:after="0" w:line="240" w:lineRule="auto"/>
        <w:ind w:left="720"/>
        <w:rPr>
          <w:rFonts w:ascii="Arial" w:hAnsi="Arial" w:cs="Arial"/>
          <w:color w:val="36303C"/>
          <w:kern w:val="0"/>
        </w:rPr>
      </w:pPr>
      <w:r w:rsidRPr="002D4B3B">
        <w:rPr>
          <w:rFonts w:ascii="Arial" w:hAnsi="Arial" w:cs="Arial"/>
          <w:b/>
          <w:bCs/>
          <w:color w:val="0A090C"/>
          <w:kern w:val="0"/>
        </w:rPr>
        <w:t>TW GRIFFIN</w:t>
      </w:r>
      <w:r w:rsidRPr="002D4B3B">
        <w:rPr>
          <w:rFonts w:ascii="Arial" w:hAnsi="Arial" w:cs="Arial"/>
          <w:b/>
          <w:bCs/>
          <w:color w:val="36303C"/>
          <w:kern w:val="0"/>
        </w:rPr>
        <w:t>*</w:t>
      </w:r>
      <w:r w:rsidRPr="002D4B3B">
        <w:rPr>
          <w:rFonts w:ascii="Arial" w:hAnsi="Arial" w:cs="Arial"/>
          <w:color w:val="555874"/>
          <w:kern w:val="0"/>
        </w:rPr>
        <w:t xml:space="preserve">, </w:t>
      </w:r>
      <w:r w:rsidRPr="002D4B3B">
        <w:rPr>
          <w:rFonts w:ascii="Arial" w:hAnsi="Arial" w:cs="Arial"/>
          <w:color w:val="36303C"/>
          <w:kern w:val="0"/>
        </w:rPr>
        <w:t>Departme</w:t>
      </w:r>
      <w:r w:rsidRPr="002D4B3B">
        <w:rPr>
          <w:rFonts w:ascii="Arial" w:hAnsi="Arial" w:cs="Arial"/>
          <w:color w:val="354162"/>
          <w:kern w:val="0"/>
        </w:rPr>
        <w:t>n</w:t>
      </w:r>
      <w:r w:rsidRPr="002D4B3B">
        <w:rPr>
          <w:rFonts w:ascii="Arial" w:hAnsi="Arial" w:cs="Arial"/>
          <w:color w:val="36303C"/>
          <w:kern w:val="0"/>
        </w:rPr>
        <w:t>t of Agricultural Economics</w:t>
      </w:r>
      <w:r w:rsidRPr="002D4B3B">
        <w:rPr>
          <w:rFonts w:ascii="Arial" w:hAnsi="Arial" w:cs="Arial"/>
          <w:color w:val="555874"/>
          <w:kern w:val="0"/>
        </w:rPr>
        <w:t xml:space="preserve">, Kansas State </w:t>
      </w:r>
      <w:r w:rsidRPr="002D4B3B">
        <w:rPr>
          <w:rFonts w:ascii="Arial" w:hAnsi="Arial" w:cs="Arial"/>
          <w:color w:val="36303C"/>
          <w:kern w:val="0"/>
        </w:rPr>
        <w:t>U</w:t>
      </w:r>
      <w:r w:rsidRPr="002D4B3B">
        <w:rPr>
          <w:rFonts w:ascii="Arial" w:hAnsi="Arial" w:cs="Arial"/>
          <w:color w:val="354162"/>
          <w:kern w:val="0"/>
        </w:rPr>
        <w:t>ni</w:t>
      </w:r>
      <w:r w:rsidRPr="002D4B3B">
        <w:rPr>
          <w:rFonts w:ascii="Arial" w:hAnsi="Arial" w:cs="Arial"/>
          <w:color w:val="36303C"/>
          <w:kern w:val="0"/>
        </w:rPr>
        <w:t>versity, Manhattan, Kansas 66506</w:t>
      </w:r>
    </w:p>
    <w:p w14:paraId="24363A07" w14:textId="77777777" w:rsidR="00BD2919" w:rsidRPr="002D4B3B" w:rsidRDefault="00BD2919" w:rsidP="00BD2919">
      <w:pPr>
        <w:autoSpaceDE w:val="0"/>
        <w:autoSpaceDN w:val="0"/>
        <w:adjustRightInd w:val="0"/>
        <w:spacing w:after="0" w:line="240" w:lineRule="auto"/>
        <w:ind w:left="720"/>
        <w:rPr>
          <w:rFonts w:ascii="Arial" w:hAnsi="Arial" w:cs="Arial"/>
          <w:color w:val="5D3F3B"/>
          <w:kern w:val="0"/>
        </w:rPr>
      </w:pPr>
      <w:r>
        <w:rPr>
          <w:rFonts w:ascii="Arial" w:hAnsi="Arial" w:cs="Arial"/>
          <w:b/>
          <w:bCs/>
          <w:color w:val="0A090C"/>
          <w:kern w:val="0"/>
        </w:rPr>
        <w:t>WM PORTER</w:t>
      </w:r>
      <w:r w:rsidRPr="002D4B3B">
        <w:rPr>
          <w:rFonts w:ascii="Arial" w:hAnsi="Arial" w:cs="Arial"/>
          <w:color w:val="0A090C"/>
          <w:kern w:val="0"/>
        </w:rPr>
        <w:t>, Department of Crop and Soil Sciences, University of Georgia, Tifton, Georgia 31793</w:t>
      </w:r>
    </w:p>
    <w:p w14:paraId="4F5CF2E9" w14:textId="77777777" w:rsidR="00BD2919" w:rsidRPr="002D4B3B" w:rsidRDefault="00BD2919" w:rsidP="00BD2919">
      <w:pPr>
        <w:spacing w:after="0" w:line="240" w:lineRule="auto"/>
        <w:ind w:left="720"/>
        <w:rPr>
          <w:rFonts w:ascii="Arial" w:hAnsi="Arial" w:cs="Arial"/>
          <w:color w:val="5D3F3B"/>
          <w:kern w:val="0"/>
        </w:rPr>
      </w:pPr>
    </w:p>
    <w:p w14:paraId="1269BC48" w14:textId="4E546F64" w:rsidR="00BD2919" w:rsidRPr="00C80F46" w:rsidRDefault="00BD2919" w:rsidP="00BD2919">
      <w:r w:rsidRPr="00BD2919">
        <w:t xml:space="preserve">Recent global navigation satellite system (GNSS) signal degradation events—stemming from both natural phenomena, such as space weather and solar cycles, and artificial sources, including jamming and spoofing—have exposed critical vulnerabilities in food and fiber production. </w:t>
      </w:r>
      <w:r w:rsidR="0095220B" w:rsidRPr="00BD2919">
        <w:t>To evaluate the utility of GNSS outage duration nowcasts, this study utilized linear programming to assess the value of these forecasts for peanut (</w:t>
      </w:r>
      <w:r w:rsidR="0095220B" w:rsidRPr="00BD2919">
        <w:rPr>
          <w:i/>
          <w:iCs/>
        </w:rPr>
        <w:t>Arachis hypogaea</w:t>
      </w:r>
      <w:r w:rsidR="0095220B" w:rsidRPr="00BD2919">
        <w:t>) production in the southeastern United States</w:t>
      </w:r>
      <w:r w:rsidR="0095220B">
        <w:t>. Peanut g</w:t>
      </w:r>
      <w:r w:rsidRPr="00BD2919">
        <w:t xml:space="preserve">rowers reliant on real-time kinematic (RTK) automated guidance face a difficult operational trade-off: continue field operations and risk an 11% yield </w:t>
      </w:r>
      <w:proofErr w:type="gramStart"/>
      <w:r w:rsidRPr="00BD2919">
        <w:t>penalty, or</w:t>
      </w:r>
      <w:proofErr w:type="gramEnd"/>
      <w:r w:rsidRPr="00BD2919">
        <w:t xml:space="preserve"> postpone planting and incur potentially greater delay penalties from </w:t>
      </w:r>
      <w:r w:rsidR="006C1FA9">
        <w:t>sub</w:t>
      </w:r>
      <w:r w:rsidRPr="00BD2919">
        <w:t xml:space="preserve">optimal </w:t>
      </w:r>
      <w:r w:rsidR="0095220B" w:rsidRPr="00BD2919">
        <w:t>timing.</w:t>
      </w:r>
      <w:r w:rsidRPr="00BD2919">
        <w:t xml:space="preserve"> While a season-long outage across the U.S. puts over $100 million</w:t>
      </w:r>
      <w:r w:rsidR="0095220B">
        <w:t xml:space="preserve"> of peanut production</w:t>
      </w:r>
      <w:r w:rsidRPr="00BD2919">
        <w:t xml:space="preserve"> at risk, shorter-duration outages also drive substantial </w:t>
      </w:r>
      <w:r w:rsidRPr="00C80F46">
        <w:t xml:space="preserve">economic losses. We estimate the value of a reliable nowcast at $20 million for Georgia </w:t>
      </w:r>
      <w:r w:rsidR="0095220B" w:rsidRPr="00C80F46">
        <w:t xml:space="preserve">peanut production </w:t>
      </w:r>
      <w:r w:rsidRPr="00C80F46">
        <w:t>and $33 million for the Southeast, representing 5% of total regional farm-gate value</w:t>
      </w:r>
      <w:r w:rsidR="006C1FA9" w:rsidRPr="00C80F46">
        <w:t xml:space="preserve">, </w:t>
      </w:r>
      <w:r w:rsidRPr="00C80F46">
        <w:t>more than twice the proportion attributed to standard terrestrial weather forecasts. Expected values vary by week</w:t>
      </w:r>
      <w:r w:rsidR="006C1FA9" w:rsidRPr="00C80F46">
        <w:t xml:space="preserve"> of year with outage</w:t>
      </w:r>
      <w:r w:rsidRPr="00C80F46">
        <w:t xml:space="preserve"> and default response: weeks 18–22 benefit most when "continuing" is the default strategy, whereas weeks 20–26 benefit when "waiting" is the default. These findings have significant implications for agricultural researchers, crop consultants, producers, and the GNSS industry. Policymakers supporting the development of regional GNSS outage nowcasts as a public good may strengthen agricultural resilience and </w:t>
      </w:r>
      <w:r w:rsidR="00C80F46" w:rsidRPr="00C80F46">
        <w:t xml:space="preserve">protect supply chains critical to food security, with disruptions currently putting </w:t>
      </w:r>
      <w:proofErr w:type="gramStart"/>
      <w:r w:rsidR="00C80F46" w:rsidRPr="00C80F46">
        <w:t>at risk nearly 262 kilotons of peanuts</w:t>
      </w:r>
      <w:proofErr w:type="gramEnd"/>
      <w:r w:rsidR="00C80F46" w:rsidRPr="00C80F46">
        <w:t xml:space="preserve"> for human consumption</w:t>
      </w:r>
      <w:r w:rsidRPr="00C80F46">
        <w:t>.</w:t>
      </w:r>
    </w:p>
    <w:p w14:paraId="59D9D431" w14:textId="77777777" w:rsidR="00BD2919" w:rsidRPr="00C80F46" w:rsidRDefault="00BD2919"/>
    <w:sectPr w:rsidR="00BD2919" w:rsidRPr="00C80F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E5124"/>
    <w:multiLevelType w:val="multilevel"/>
    <w:tmpl w:val="500A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19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919"/>
    <w:rsid w:val="00100132"/>
    <w:rsid w:val="00235425"/>
    <w:rsid w:val="005A5669"/>
    <w:rsid w:val="006C1FA9"/>
    <w:rsid w:val="00904843"/>
    <w:rsid w:val="0095220B"/>
    <w:rsid w:val="009E15D3"/>
    <w:rsid w:val="00BB4DB4"/>
    <w:rsid w:val="00BD2919"/>
    <w:rsid w:val="00BD3E1C"/>
    <w:rsid w:val="00C80F46"/>
    <w:rsid w:val="00DE4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152D3"/>
  <w15:chartTrackingRefBased/>
  <w15:docId w15:val="{5A5363A7-E654-4C97-ABBC-58E5F758D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2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2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9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9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9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9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2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2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919"/>
    <w:rPr>
      <w:rFonts w:eastAsiaTheme="majorEastAsia" w:cstheme="majorBidi"/>
      <w:color w:val="272727" w:themeColor="text1" w:themeTint="D8"/>
    </w:rPr>
  </w:style>
  <w:style w:type="paragraph" w:styleId="Title">
    <w:name w:val="Title"/>
    <w:basedOn w:val="Normal"/>
    <w:next w:val="Normal"/>
    <w:link w:val="TitleChar"/>
    <w:uiPriority w:val="10"/>
    <w:qFormat/>
    <w:rsid w:val="00BD2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9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919"/>
    <w:pPr>
      <w:spacing w:before="160"/>
      <w:jc w:val="center"/>
    </w:pPr>
    <w:rPr>
      <w:i/>
      <w:iCs/>
      <w:color w:val="404040" w:themeColor="text1" w:themeTint="BF"/>
    </w:rPr>
  </w:style>
  <w:style w:type="character" w:customStyle="1" w:styleId="QuoteChar">
    <w:name w:val="Quote Char"/>
    <w:basedOn w:val="DefaultParagraphFont"/>
    <w:link w:val="Quote"/>
    <w:uiPriority w:val="29"/>
    <w:rsid w:val="00BD2919"/>
    <w:rPr>
      <w:i/>
      <w:iCs/>
      <w:color w:val="404040" w:themeColor="text1" w:themeTint="BF"/>
    </w:rPr>
  </w:style>
  <w:style w:type="paragraph" w:styleId="ListParagraph">
    <w:name w:val="List Paragraph"/>
    <w:basedOn w:val="Normal"/>
    <w:uiPriority w:val="34"/>
    <w:qFormat/>
    <w:rsid w:val="00BD2919"/>
    <w:pPr>
      <w:ind w:left="720"/>
      <w:contextualSpacing/>
    </w:pPr>
  </w:style>
  <w:style w:type="character" w:styleId="IntenseEmphasis">
    <w:name w:val="Intense Emphasis"/>
    <w:basedOn w:val="DefaultParagraphFont"/>
    <w:uiPriority w:val="21"/>
    <w:qFormat/>
    <w:rsid w:val="00BD2919"/>
    <w:rPr>
      <w:i/>
      <w:iCs/>
      <w:color w:val="0F4761" w:themeColor="accent1" w:themeShade="BF"/>
    </w:rPr>
  </w:style>
  <w:style w:type="paragraph" w:styleId="IntenseQuote">
    <w:name w:val="Intense Quote"/>
    <w:basedOn w:val="Normal"/>
    <w:next w:val="Normal"/>
    <w:link w:val="IntenseQuoteChar"/>
    <w:uiPriority w:val="30"/>
    <w:qFormat/>
    <w:rsid w:val="00BD2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919"/>
    <w:rPr>
      <w:i/>
      <w:iCs/>
      <w:color w:val="0F4761" w:themeColor="accent1" w:themeShade="BF"/>
    </w:rPr>
  </w:style>
  <w:style w:type="character" w:styleId="IntenseReference">
    <w:name w:val="Intense Reference"/>
    <w:basedOn w:val="DefaultParagraphFont"/>
    <w:uiPriority w:val="32"/>
    <w:qFormat/>
    <w:rsid w:val="00BD2919"/>
    <w:rPr>
      <w:b/>
      <w:bCs/>
      <w:smallCaps/>
      <w:color w:val="0F4761" w:themeColor="accent1" w:themeShade="BF"/>
      <w:spacing w:val="5"/>
    </w:rPr>
  </w:style>
  <w:style w:type="character" w:styleId="CommentReference">
    <w:name w:val="annotation reference"/>
    <w:basedOn w:val="DefaultParagraphFont"/>
    <w:uiPriority w:val="99"/>
    <w:semiHidden/>
    <w:unhideWhenUsed/>
    <w:rsid w:val="00BB4DB4"/>
    <w:rPr>
      <w:sz w:val="16"/>
      <w:szCs w:val="16"/>
    </w:rPr>
  </w:style>
  <w:style w:type="paragraph" w:styleId="CommentText">
    <w:name w:val="annotation text"/>
    <w:basedOn w:val="Normal"/>
    <w:link w:val="CommentTextChar"/>
    <w:uiPriority w:val="99"/>
    <w:unhideWhenUsed/>
    <w:rsid w:val="00BB4DB4"/>
    <w:pPr>
      <w:spacing w:line="240" w:lineRule="auto"/>
    </w:pPr>
    <w:rPr>
      <w:sz w:val="20"/>
      <w:szCs w:val="20"/>
    </w:rPr>
  </w:style>
  <w:style w:type="character" w:customStyle="1" w:styleId="CommentTextChar">
    <w:name w:val="Comment Text Char"/>
    <w:basedOn w:val="DefaultParagraphFont"/>
    <w:link w:val="CommentText"/>
    <w:uiPriority w:val="99"/>
    <w:rsid w:val="00BB4DB4"/>
    <w:rPr>
      <w:sz w:val="20"/>
      <w:szCs w:val="20"/>
    </w:rPr>
  </w:style>
  <w:style w:type="paragraph" w:styleId="CommentSubject">
    <w:name w:val="annotation subject"/>
    <w:basedOn w:val="CommentText"/>
    <w:next w:val="CommentText"/>
    <w:link w:val="CommentSubjectChar"/>
    <w:uiPriority w:val="99"/>
    <w:semiHidden/>
    <w:unhideWhenUsed/>
    <w:rsid w:val="00BB4DB4"/>
    <w:rPr>
      <w:b/>
      <w:bCs/>
    </w:rPr>
  </w:style>
  <w:style w:type="character" w:customStyle="1" w:styleId="CommentSubjectChar">
    <w:name w:val="Comment Subject Char"/>
    <w:basedOn w:val="CommentTextChar"/>
    <w:link w:val="CommentSubject"/>
    <w:uiPriority w:val="99"/>
    <w:semiHidden/>
    <w:rsid w:val="00BB4D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293</Words>
  <Characters>1805</Characters>
  <Application>Microsoft Office Word</Application>
  <DocSecurity>0</DocSecurity>
  <Lines>27</Lines>
  <Paragraphs>4</Paragraphs>
  <ScaleCrop>false</ScaleCrop>
  <Company>Kansas State University</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Griffin</dc:creator>
  <cp:keywords/>
  <dc:description/>
  <cp:lastModifiedBy>Terry Griffin</cp:lastModifiedBy>
  <cp:revision>4</cp:revision>
  <dcterms:created xsi:type="dcterms:W3CDTF">2026-03-10T17:01:00Z</dcterms:created>
  <dcterms:modified xsi:type="dcterms:W3CDTF">2026-03-10T17:09:00Z</dcterms:modified>
</cp:coreProperties>
</file>