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BA148" w14:textId="1ECB188F" w:rsidR="004A67D1" w:rsidRPr="004A67D1" w:rsidRDefault="004A67D1" w:rsidP="004A67D1">
      <w:pPr>
        <w:jc w:val="both"/>
        <w:rPr>
          <w:rFonts w:cs="Times New Roman"/>
          <w:b/>
          <w:bCs/>
        </w:rPr>
      </w:pPr>
      <w:r w:rsidRPr="004A67D1">
        <w:rPr>
          <w:rFonts w:cs="Times New Roman"/>
          <w:b/>
          <w:bCs/>
        </w:rPr>
        <w:t>Impacts of Winter Cover Crops on Soil Properties, Root Development, and Crop Performance in</w:t>
      </w:r>
      <w:r>
        <w:rPr>
          <w:rFonts w:cs="Times New Roman"/>
          <w:b/>
          <w:bCs/>
        </w:rPr>
        <w:t xml:space="preserve"> Peanut-Cotton Rotations</w:t>
      </w:r>
    </w:p>
    <w:p w14:paraId="3AD435F0" w14:textId="158788F7" w:rsidR="004A67D1" w:rsidRPr="004A67D1" w:rsidRDefault="004A67D1" w:rsidP="004A67D1">
      <w:pPr>
        <w:spacing w:line="480" w:lineRule="auto"/>
        <w:rPr>
          <w:rFonts w:cs="Times New Roman"/>
          <w:vertAlign w:val="superscript"/>
        </w:rPr>
      </w:pPr>
      <w:r>
        <w:rPr>
          <w:rFonts w:cs="Times New Roman"/>
        </w:rPr>
        <w:t>SANZ-SAEZ, A.</w:t>
      </w:r>
      <w:r w:rsidRPr="004A67D1">
        <w:rPr>
          <w:rFonts w:cs="Times New Roman"/>
          <w:vertAlign w:val="superscript"/>
        </w:rPr>
        <w:t>1</w:t>
      </w:r>
      <w:r w:rsidRPr="004A67D1">
        <w:rPr>
          <w:rFonts w:cs="Times New Roman"/>
        </w:rPr>
        <w:t xml:space="preserve">, </w:t>
      </w:r>
      <w:r>
        <w:rPr>
          <w:rFonts w:cs="Times New Roman"/>
        </w:rPr>
        <w:t>REYES, A.M.</w:t>
      </w:r>
      <w:r w:rsidRPr="004A67D1">
        <w:rPr>
          <w:rFonts w:cs="Times New Roman"/>
          <w:vertAlign w:val="superscript"/>
        </w:rPr>
        <w:t>1</w:t>
      </w:r>
      <w:r w:rsidRPr="004A67D1">
        <w:rPr>
          <w:rFonts w:cs="Times New Roman"/>
        </w:rPr>
        <w:t xml:space="preserve">, </w:t>
      </w:r>
      <w:bookmarkStart w:id="0" w:name="_Hlk220934360"/>
      <w:r w:rsidRPr="004A67D1">
        <w:rPr>
          <w:rFonts w:cs="Times New Roman"/>
        </w:rPr>
        <w:t>S</w:t>
      </w:r>
      <w:r>
        <w:rPr>
          <w:rFonts w:cs="Times New Roman"/>
        </w:rPr>
        <w:t>INGH, j.</w:t>
      </w:r>
      <w:r w:rsidRPr="004A67D1">
        <w:rPr>
          <w:rFonts w:cs="Times New Roman"/>
          <w:vertAlign w:val="superscript"/>
        </w:rPr>
        <w:t>3</w:t>
      </w:r>
      <w:r w:rsidRPr="004A67D1">
        <w:rPr>
          <w:rFonts w:cs="Times New Roman"/>
        </w:rPr>
        <w:t>,</w:t>
      </w:r>
      <w:r w:rsidRPr="004A67D1" w:rsidDel="001D3760">
        <w:rPr>
          <w:rFonts w:cs="Times New Roman"/>
        </w:rPr>
        <w:t xml:space="preserve"> </w:t>
      </w:r>
      <w:r w:rsidRPr="004A67D1">
        <w:rPr>
          <w:rFonts w:cs="Times New Roman"/>
        </w:rPr>
        <w:t>F</w:t>
      </w:r>
      <w:r>
        <w:rPr>
          <w:rFonts w:cs="Times New Roman"/>
        </w:rPr>
        <w:t>ENG, Y.</w:t>
      </w:r>
      <w:r w:rsidRPr="004A67D1">
        <w:rPr>
          <w:rFonts w:cs="Times New Roman"/>
          <w:vertAlign w:val="superscript"/>
        </w:rPr>
        <w:t>1</w:t>
      </w:r>
      <w:r w:rsidRPr="004A67D1">
        <w:rPr>
          <w:rFonts w:cs="Times New Roman"/>
        </w:rPr>
        <w:t>, B</w:t>
      </w:r>
      <w:bookmarkEnd w:id="0"/>
      <w:r>
        <w:rPr>
          <w:rFonts w:cs="Times New Roman"/>
        </w:rPr>
        <w:t>ALKCOM, K.S.</w:t>
      </w:r>
      <w:r w:rsidRPr="004A67D1">
        <w:rPr>
          <w:rFonts w:cs="Times New Roman"/>
          <w:vertAlign w:val="superscript"/>
        </w:rPr>
        <w:t>2</w:t>
      </w:r>
      <w:r>
        <w:rPr>
          <w:rFonts w:cs="Times New Roman"/>
        </w:rPr>
        <w:t>,</w:t>
      </w:r>
      <w:r>
        <w:rPr>
          <w:rFonts w:cs="Times New Roman"/>
          <w:vertAlign w:val="superscript"/>
        </w:rPr>
        <w:t xml:space="preserve"> </w:t>
      </w:r>
      <w:r w:rsidRPr="004A67D1">
        <w:rPr>
          <w:rFonts w:cs="Times New Roman"/>
        </w:rPr>
        <w:t>G</w:t>
      </w:r>
      <w:r>
        <w:rPr>
          <w:rFonts w:cs="Times New Roman"/>
        </w:rPr>
        <w:t>AMBLE, A.V.</w:t>
      </w:r>
      <w:r w:rsidRPr="004A67D1">
        <w:rPr>
          <w:rFonts w:cs="Times New Roman"/>
          <w:vertAlign w:val="superscript"/>
        </w:rPr>
        <w:t>1</w:t>
      </w:r>
    </w:p>
    <w:p w14:paraId="098D0AC4" w14:textId="77777777" w:rsidR="004A67D1" w:rsidRPr="004A67D1" w:rsidRDefault="004A67D1" w:rsidP="004A67D1">
      <w:pPr>
        <w:spacing w:after="0" w:line="288" w:lineRule="auto"/>
        <w:rPr>
          <w:rFonts w:cs="Times New Roman"/>
        </w:rPr>
      </w:pPr>
      <w:r w:rsidRPr="004A67D1">
        <w:rPr>
          <w:rFonts w:cs="Times New Roman"/>
          <w:vertAlign w:val="superscript"/>
        </w:rPr>
        <w:t>1</w:t>
      </w:r>
      <w:r w:rsidRPr="004A67D1">
        <w:rPr>
          <w:rFonts w:cs="Times New Roman"/>
        </w:rPr>
        <w:t>Department of Crop, Soil and Environmental Sciences, Auburn University, Auburn, AL, 36849, USA.</w:t>
      </w:r>
    </w:p>
    <w:p w14:paraId="02E2B67B" w14:textId="77777777" w:rsidR="004A67D1" w:rsidRPr="004A67D1" w:rsidRDefault="004A67D1" w:rsidP="004A67D1">
      <w:pPr>
        <w:spacing w:after="0" w:line="288" w:lineRule="auto"/>
        <w:rPr>
          <w:rFonts w:cs="Times New Roman"/>
        </w:rPr>
      </w:pPr>
      <w:r w:rsidRPr="004A67D1">
        <w:rPr>
          <w:rFonts w:cs="Times New Roman"/>
          <w:vertAlign w:val="superscript"/>
        </w:rPr>
        <w:t>2</w:t>
      </w:r>
      <w:r w:rsidRPr="004A67D1">
        <w:rPr>
          <w:rFonts w:cs="Times New Roman"/>
        </w:rPr>
        <w:t xml:space="preserve">USDA-ARS, National Soil Dynamics Laboratory, Auburn, AL, 36832, USA. </w:t>
      </w:r>
    </w:p>
    <w:p w14:paraId="347FA0C6" w14:textId="21C04A50" w:rsidR="004A67D1" w:rsidRPr="004A67D1" w:rsidRDefault="004A67D1" w:rsidP="004A67D1">
      <w:pPr>
        <w:spacing w:after="0" w:line="288" w:lineRule="auto"/>
        <w:rPr>
          <w:rFonts w:cs="Times New Roman"/>
        </w:rPr>
      </w:pPr>
      <w:r w:rsidRPr="004A67D1">
        <w:rPr>
          <w:rFonts w:cs="Times New Roman"/>
          <w:vertAlign w:val="superscript"/>
        </w:rPr>
        <w:t>3</w:t>
      </w:r>
      <w:r w:rsidRPr="004A67D1">
        <w:rPr>
          <w:rFonts w:cs="Times New Roman"/>
        </w:rPr>
        <w:t>Agronomy Advisor, University of California, Cooperative Extension, Yreka, CA 96097, USA</w:t>
      </w:r>
    </w:p>
    <w:p w14:paraId="1FC76307" w14:textId="77777777" w:rsidR="00D04324" w:rsidRPr="004A67D1" w:rsidRDefault="00D04324" w:rsidP="00D04324">
      <w:pPr>
        <w:jc w:val="both"/>
        <w:rPr>
          <w:rFonts w:cs="Times New Roman"/>
        </w:rPr>
      </w:pPr>
    </w:p>
    <w:p w14:paraId="3B08D8E2" w14:textId="3EC6B9F6" w:rsidR="00D04324" w:rsidRPr="004A67D1" w:rsidRDefault="00D04324" w:rsidP="00D04324">
      <w:pPr>
        <w:jc w:val="both"/>
        <w:rPr>
          <w:rFonts w:cs="Times New Roman"/>
        </w:rPr>
      </w:pPr>
      <w:r w:rsidRPr="004A67D1">
        <w:rPr>
          <w:rFonts w:cs="Times New Roman"/>
        </w:rPr>
        <w:t>Cover crops are increasingly recognized as a key management strategy to improve soil health and enhance sustainability in southeastern U.S. cropping systems</w:t>
      </w:r>
      <w:r w:rsidR="001B05FD">
        <w:rPr>
          <w:rFonts w:cs="Times New Roman"/>
        </w:rPr>
        <w:t>.</w:t>
      </w:r>
      <w:r w:rsidRPr="004A67D1">
        <w:rPr>
          <w:rFonts w:cs="Times New Roman"/>
        </w:rPr>
        <w:t xml:space="preserve"> </w:t>
      </w:r>
      <w:r w:rsidR="001B05FD">
        <w:rPr>
          <w:rFonts w:cs="Times New Roman"/>
        </w:rPr>
        <w:t>h</w:t>
      </w:r>
      <w:r w:rsidRPr="004A67D1">
        <w:rPr>
          <w:rFonts w:cs="Times New Roman"/>
        </w:rPr>
        <w:t xml:space="preserve">owever, their effects on soil–plant interactions and subsequent crop performance remain variable and not fully understood. This study evaluated the impact of winter cover crops on soil physical properties, root development, plant physiological responses, and yield in </w:t>
      </w:r>
      <w:r w:rsidR="001B05FD">
        <w:rPr>
          <w:rFonts w:cs="Times New Roman"/>
        </w:rPr>
        <w:t>peanut cotton rotation systems in Alabama.</w:t>
      </w:r>
    </w:p>
    <w:p w14:paraId="7110E100" w14:textId="471AC5BF" w:rsidR="00D04324" w:rsidRPr="004A67D1" w:rsidRDefault="00D04324" w:rsidP="00D04324">
      <w:pPr>
        <w:jc w:val="both"/>
        <w:rPr>
          <w:rFonts w:cs="Times New Roman"/>
        </w:rPr>
      </w:pPr>
      <w:r w:rsidRPr="004A67D1">
        <w:rPr>
          <w:rFonts w:cs="Times New Roman"/>
        </w:rPr>
        <w:t xml:space="preserve">A four-year field experiment was conducted using a randomized complete block design with four winter treatments (crimson clover, rye, forage radish, and fallow) under irrigated and rainfed conditions at </w:t>
      </w:r>
      <w:r w:rsidR="001B05FD">
        <w:rPr>
          <w:rFonts w:cs="Times New Roman"/>
        </w:rPr>
        <w:t>one</w:t>
      </w:r>
      <w:r w:rsidRPr="004A67D1">
        <w:rPr>
          <w:rFonts w:cs="Times New Roman"/>
        </w:rPr>
        <w:t xml:space="preserve"> location in Alabama. Measurements included soil compaction, gravimetric soil moisture, root architectural traits, gas exchange parameters, and crop yield.</w:t>
      </w:r>
    </w:p>
    <w:p w14:paraId="7E5B2A8B" w14:textId="4685BBE8" w:rsidR="00D04324" w:rsidRPr="004A67D1" w:rsidRDefault="00D04324" w:rsidP="00D04324">
      <w:pPr>
        <w:jc w:val="both"/>
        <w:rPr>
          <w:rFonts w:cs="Times New Roman"/>
        </w:rPr>
      </w:pPr>
      <w:r w:rsidRPr="004A67D1">
        <w:rPr>
          <w:rFonts w:cs="Times New Roman"/>
        </w:rPr>
        <w:t>In cotton systems, cover crops influenced soil physical conditions, particularly soil strength, and affected root development. Rye frequently reduced soil compaction and promoted greater root growth under certain conditions, although yield responses were generally limited. In peanut, cover crops modified soil moisture dynamics and influenced root traits and physiological responses, including stomatal conductance. Overall, the results demonstrate that cover crop effects are crop-specific and depend on their influence on soil physical and hydrological processes. These findings highlight the importance of selecting cover crop species based on the functional traits that best align with the requirements of the subsequent cash crop</w:t>
      </w:r>
      <w:r w:rsidR="001B05FD">
        <w:rPr>
          <w:rFonts w:cs="Times New Roman"/>
        </w:rPr>
        <w:t xml:space="preserve"> and specific environment</w:t>
      </w:r>
      <w:r w:rsidRPr="004A67D1">
        <w:rPr>
          <w:rFonts w:cs="Times New Roman"/>
        </w:rPr>
        <w:t>, contributing to improved soil management and resilience in southeastern cropping systems.</w:t>
      </w:r>
    </w:p>
    <w:sectPr w:rsidR="00D04324" w:rsidRPr="004A67D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28EF1" w14:textId="77777777" w:rsidR="009F5652" w:rsidRDefault="009F5652" w:rsidP="004A67D1">
      <w:pPr>
        <w:spacing w:after="0" w:line="240" w:lineRule="auto"/>
      </w:pPr>
      <w:r>
        <w:separator/>
      </w:r>
    </w:p>
  </w:endnote>
  <w:endnote w:type="continuationSeparator" w:id="0">
    <w:p w14:paraId="34BB519B" w14:textId="77777777" w:rsidR="009F5652" w:rsidRDefault="009F5652" w:rsidP="004A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D939F" w14:textId="77777777" w:rsidR="009F5652" w:rsidRDefault="009F5652" w:rsidP="004A67D1">
      <w:pPr>
        <w:spacing w:after="0" w:line="240" w:lineRule="auto"/>
      </w:pPr>
      <w:r>
        <w:separator/>
      </w:r>
    </w:p>
  </w:footnote>
  <w:footnote w:type="continuationSeparator" w:id="0">
    <w:p w14:paraId="00BD562A" w14:textId="77777777" w:rsidR="009F5652" w:rsidRDefault="009F5652" w:rsidP="004A67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46B1A" w14:textId="68764635" w:rsidR="004A67D1" w:rsidRDefault="004A67D1" w:rsidP="004A67D1">
    <w:pPr>
      <w:pStyle w:val="Header"/>
      <w:jc w:val="center"/>
    </w:pPr>
    <w:r>
      <w:rPr>
        <w:b/>
        <w:bCs/>
        <w:noProof/>
      </w:rPr>
      <w:drawing>
        <wp:inline distT="0" distB="0" distL="0" distR="0" wp14:anchorId="1C705EC9" wp14:editId="1DF0FE58">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1">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324"/>
    <w:rsid w:val="001B05FD"/>
    <w:rsid w:val="0022252A"/>
    <w:rsid w:val="002D0B20"/>
    <w:rsid w:val="003A3930"/>
    <w:rsid w:val="004A67D1"/>
    <w:rsid w:val="007D66B2"/>
    <w:rsid w:val="00984D92"/>
    <w:rsid w:val="009C2BD5"/>
    <w:rsid w:val="009F5652"/>
    <w:rsid w:val="00B8289E"/>
    <w:rsid w:val="00C4073B"/>
    <w:rsid w:val="00D04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1602"/>
  <w15:chartTrackingRefBased/>
  <w15:docId w15:val="{3FE17919-C2A7-4475-9B38-874DA1991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3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43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43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43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43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43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43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43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43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3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43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43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43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43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43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43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43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4324"/>
    <w:rPr>
      <w:rFonts w:eastAsiaTheme="majorEastAsia" w:cstheme="majorBidi"/>
      <w:color w:val="272727" w:themeColor="text1" w:themeTint="D8"/>
    </w:rPr>
  </w:style>
  <w:style w:type="paragraph" w:styleId="Title">
    <w:name w:val="Title"/>
    <w:basedOn w:val="Normal"/>
    <w:next w:val="Normal"/>
    <w:link w:val="TitleChar"/>
    <w:uiPriority w:val="10"/>
    <w:qFormat/>
    <w:rsid w:val="00D043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43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43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43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4324"/>
    <w:pPr>
      <w:spacing w:before="160"/>
      <w:jc w:val="center"/>
    </w:pPr>
    <w:rPr>
      <w:i/>
      <w:iCs/>
      <w:color w:val="404040" w:themeColor="text1" w:themeTint="BF"/>
    </w:rPr>
  </w:style>
  <w:style w:type="character" w:customStyle="1" w:styleId="QuoteChar">
    <w:name w:val="Quote Char"/>
    <w:basedOn w:val="DefaultParagraphFont"/>
    <w:link w:val="Quote"/>
    <w:uiPriority w:val="29"/>
    <w:rsid w:val="00D04324"/>
    <w:rPr>
      <w:i/>
      <w:iCs/>
      <w:color w:val="404040" w:themeColor="text1" w:themeTint="BF"/>
    </w:rPr>
  </w:style>
  <w:style w:type="paragraph" w:styleId="ListParagraph">
    <w:name w:val="List Paragraph"/>
    <w:basedOn w:val="Normal"/>
    <w:uiPriority w:val="34"/>
    <w:qFormat/>
    <w:rsid w:val="00D04324"/>
    <w:pPr>
      <w:ind w:left="720"/>
      <w:contextualSpacing/>
    </w:pPr>
  </w:style>
  <w:style w:type="character" w:styleId="IntenseEmphasis">
    <w:name w:val="Intense Emphasis"/>
    <w:basedOn w:val="DefaultParagraphFont"/>
    <w:uiPriority w:val="21"/>
    <w:qFormat/>
    <w:rsid w:val="00D04324"/>
    <w:rPr>
      <w:i/>
      <w:iCs/>
      <w:color w:val="0F4761" w:themeColor="accent1" w:themeShade="BF"/>
    </w:rPr>
  </w:style>
  <w:style w:type="paragraph" w:styleId="IntenseQuote">
    <w:name w:val="Intense Quote"/>
    <w:basedOn w:val="Normal"/>
    <w:next w:val="Normal"/>
    <w:link w:val="IntenseQuoteChar"/>
    <w:uiPriority w:val="30"/>
    <w:qFormat/>
    <w:rsid w:val="00D043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4324"/>
    <w:rPr>
      <w:i/>
      <w:iCs/>
      <w:color w:val="0F4761" w:themeColor="accent1" w:themeShade="BF"/>
    </w:rPr>
  </w:style>
  <w:style w:type="character" w:styleId="IntenseReference">
    <w:name w:val="Intense Reference"/>
    <w:basedOn w:val="DefaultParagraphFont"/>
    <w:uiPriority w:val="32"/>
    <w:qFormat/>
    <w:rsid w:val="00D04324"/>
    <w:rPr>
      <w:b/>
      <w:bCs/>
      <w:smallCaps/>
      <w:color w:val="0F4761" w:themeColor="accent1" w:themeShade="BF"/>
      <w:spacing w:val="5"/>
    </w:rPr>
  </w:style>
  <w:style w:type="paragraph" w:styleId="Header">
    <w:name w:val="header"/>
    <w:basedOn w:val="Normal"/>
    <w:link w:val="HeaderChar"/>
    <w:uiPriority w:val="99"/>
    <w:unhideWhenUsed/>
    <w:rsid w:val="004A67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67D1"/>
  </w:style>
  <w:style w:type="paragraph" w:styleId="Footer">
    <w:name w:val="footer"/>
    <w:basedOn w:val="Normal"/>
    <w:link w:val="FooterChar"/>
    <w:uiPriority w:val="99"/>
    <w:unhideWhenUsed/>
    <w:rsid w:val="004A67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6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290</Words>
  <Characters>1850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Anyi Reyes Munoz</dc:creator>
  <cp:keywords/>
  <dc:description/>
  <cp:lastModifiedBy>Alvaro Sanz Saez de Jauregui</cp:lastModifiedBy>
  <cp:revision>5</cp:revision>
  <dcterms:created xsi:type="dcterms:W3CDTF">2026-03-24T18:44:00Z</dcterms:created>
  <dcterms:modified xsi:type="dcterms:W3CDTF">2026-03-24T20:47:00Z</dcterms:modified>
</cp:coreProperties>
</file>