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0E1B85FD" w14:textId="77777777" w:rsidR="00FA113B" w:rsidRDefault="00FA113B" w:rsidP="0002779F">
      <w:pPr>
        <w:spacing w:after="120" w:line="240" w:lineRule="auto"/>
        <w:rPr>
          <w:b/>
          <w:bCs/>
        </w:rPr>
      </w:pPr>
      <w:r w:rsidRPr="00FA113B">
        <w:rPr>
          <w:b/>
          <w:bCs/>
        </w:rPr>
        <w:t>Updating the Wild Allotetraploid Portfolio: From Genetic Diversity to Breeding Deployment in Peanut</w:t>
      </w:r>
    </w:p>
    <w:p w14:paraId="452A3340" w14:textId="0D1C34A0" w:rsidR="0002779F" w:rsidRPr="0002779F" w:rsidRDefault="0002779F" w:rsidP="0002779F">
      <w:pPr>
        <w:spacing w:after="120" w:line="240" w:lineRule="auto"/>
        <w:rPr>
          <w:vertAlign w:val="superscript"/>
        </w:rPr>
      </w:pPr>
      <w:r w:rsidRPr="0002779F">
        <w:rPr>
          <w:b/>
          <w:bCs/>
        </w:rPr>
        <w:t>LEAL-BERTIOLI, S.C.M.</w:t>
      </w:r>
      <w:r w:rsidRPr="0002779F">
        <w:rPr>
          <w:b/>
          <w:bCs/>
          <w:vertAlign w:val="superscript"/>
        </w:rPr>
        <w:t>1,2</w:t>
      </w:r>
      <w:r w:rsidRPr="0002779F">
        <w:rPr>
          <w:b/>
          <w:bCs/>
        </w:rPr>
        <w:t xml:space="preserve">, </w:t>
      </w:r>
      <w:proofErr w:type="spellStart"/>
      <w:r w:rsidRPr="0002779F">
        <w:t>Rutherman</w:t>
      </w:r>
      <w:proofErr w:type="spellEnd"/>
      <w:r w:rsidRPr="0002779F">
        <w:t>, E.</w:t>
      </w:r>
      <w:r w:rsidRPr="0002779F">
        <w:rPr>
          <w:vertAlign w:val="superscript"/>
        </w:rPr>
        <w:t>1</w:t>
      </w:r>
      <w:r w:rsidRPr="0002779F">
        <w:t>; Dong, A</w:t>
      </w:r>
      <w:r w:rsidRPr="0002779F">
        <w:rPr>
          <w:vertAlign w:val="superscript"/>
        </w:rPr>
        <w:t>1,2</w:t>
      </w:r>
      <w:r w:rsidRPr="0002779F">
        <w:t>; Barnes, E.C.</w:t>
      </w:r>
      <w:r w:rsidRPr="0002779F">
        <w:rPr>
          <w:vertAlign w:val="superscript"/>
        </w:rPr>
        <w:t>1</w:t>
      </w:r>
      <w:r w:rsidRPr="0002779F">
        <w:t xml:space="preserve">; </w:t>
      </w:r>
      <w:proofErr w:type="spellStart"/>
      <w:r w:rsidRPr="0002779F">
        <w:t>Matusinec</w:t>
      </w:r>
      <w:proofErr w:type="spellEnd"/>
      <w:r w:rsidRPr="0002779F">
        <w:t>, D.</w:t>
      </w:r>
      <w:r w:rsidRPr="0002779F">
        <w:rPr>
          <w:vertAlign w:val="superscript"/>
        </w:rPr>
        <w:t>1</w:t>
      </w:r>
      <w:r w:rsidRPr="0002779F">
        <w:t xml:space="preserve">; </w:t>
      </w:r>
      <w:proofErr w:type="spellStart"/>
      <w:r w:rsidRPr="0002779F">
        <w:t>Essandoh</w:t>
      </w:r>
      <w:proofErr w:type="spellEnd"/>
      <w:r w:rsidRPr="0002779F">
        <w:t>, D.A.</w:t>
      </w:r>
      <w:r w:rsidRPr="0002779F">
        <w:rPr>
          <w:vertAlign w:val="superscript"/>
        </w:rPr>
        <w:t>1</w:t>
      </w:r>
      <w:r w:rsidRPr="0002779F">
        <w:t xml:space="preserve">, </w:t>
      </w:r>
      <w:proofErr w:type="spellStart"/>
      <w:r w:rsidRPr="0002779F">
        <w:t>Avosa</w:t>
      </w:r>
      <w:proofErr w:type="spellEnd"/>
      <w:r w:rsidRPr="0002779F">
        <w:t>, M.</w:t>
      </w:r>
      <w:r w:rsidRPr="0002779F">
        <w:rPr>
          <w:vertAlign w:val="superscript"/>
        </w:rPr>
        <w:t>1</w:t>
      </w:r>
      <w:r w:rsidRPr="0002779F">
        <w:t xml:space="preserve">; </w:t>
      </w:r>
      <w:proofErr w:type="spellStart"/>
      <w:r w:rsidRPr="0002779F">
        <w:t>Alyr</w:t>
      </w:r>
      <w:proofErr w:type="spellEnd"/>
      <w:r w:rsidRPr="0002779F">
        <w:t>, M.</w:t>
      </w:r>
      <w:r w:rsidRPr="0002779F">
        <w:rPr>
          <w:vertAlign w:val="superscript"/>
        </w:rPr>
        <w:t>1</w:t>
      </w:r>
      <w:r w:rsidRPr="0002779F">
        <w:t>; Bertioli, D.J.</w:t>
      </w:r>
      <w:r w:rsidRPr="0002779F">
        <w:rPr>
          <w:vertAlign w:val="superscript"/>
        </w:rPr>
        <w:t>1,3</w:t>
      </w:r>
    </w:p>
    <w:p w14:paraId="7EFD019A" w14:textId="77777777" w:rsidR="0002779F" w:rsidRPr="0002779F" w:rsidRDefault="0002779F" w:rsidP="0002779F">
      <w:pPr>
        <w:spacing w:after="120" w:line="240" w:lineRule="auto"/>
      </w:pPr>
      <w:r w:rsidRPr="0002779F">
        <w:rPr>
          <w:vertAlign w:val="superscript"/>
        </w:rPr>
        <w:t>1</w:t>
      </w:r>
      <w:r w:rsidRPr="0002779F">
        <w:t xml:space="preserve">Institute of Plant Breeding, Genetics &amp; Genomics, University of Georgia, Athens, GA. </w:t>
      </w:r>
      <w:r w:rsidRPr="0002779F">
        <w:rPr>
          <w:vertAlign w:val="superscript"/>
        </w:rPr>
        <w:t>2</w:t>
      </w:r>
      <w:r w:rsidRPr="0002779F">
        <w:t xml:space="preserve">Department of Plant Pathology, University of Georgia, Athens, GA. </w:t>
      </w:r>
      <w:r w:rsidRPr="0002779F">
        <w:rPr>
          <w:vertAlign w:val="superscript"/>
        </w:rPr>
        <w:t>3</w:t>
      </w:r>
      <w:r w:rsidRPr="0002779F">
        <w:t>Department of Crop &amp; Soil Sciences, University of Georgia, Athens, GA.</w:t>
      </w:r>
    </w:p>
    <w:p w14:paraId="4B336B9A" w14:textId="77777777" w:rsidR="0002779F" w:rsidRPr="0002779F" w:rsidRDefault="0002779F" w:rsidP="0002779F">
      <w:pPr>
        <w:spacing w:after="120" w:line="240" w:lineRule="auto"/>
      </w:pPr>
    </w:p>
    <w:p w14:paraId="0EB3DA20" w14:textId="77777777" w:rsidR="0002779F" w:rsidRPr="0002779F" w:rsidRDefault="0002779F" w:rsidP="0002779F">
      <w:pPr>
        <w:spacing w:after="120" w:line="240" w:lineRule="auto"/>
      </w:pPr>
      <w:r w:rsidRPr="0002779F">
        <w:t xml:space="preserve">The narrow genetic base of cultivated peanut continues to constrain progress in disease resistance and yield stability. To address this limitation, we are developing and deploying a structured portfolio of wild-derived allotetraploids to enable efficient introgression of novel alleles into breeding programs. We have expanded this portfolio through new interspecific crosses and the creation of additional allotetraploids, further increasing coverage of genetic diversity within section </w:t>
      </w:r>
      <w:r w:rsidRPr="0002779F">
        <w:rPr>
          <w:i/>
          <w:iCs/>
        </w:rPr>
        <w:t>Arachis</w:t>
      </w:r>
      <w:r w:rsidRPr="0002779F">
        <w:t>. Extensive efforts in chromosome doubling and seed multiplication have strengthened the pipeline and increased the availability of breeding-ready materials. These allotetraploids were evaluated for resistance to key foliar and soil-borne diseases, confirming their value as sources of multiple disease resistances. To ensure deployment, crosses between allotetraploids and cultivated peanut were continued and expanded. In parallel, germplasm dissemination progressed substantially: wild-derived materials were shared with breeding programs in five African countries, supporting global peanut improvement efforts, and 37 new wild-derived lines are currently being prepared for deposition in the USDA National Plant Germplasm System. Together, these advances move the effort from germplasm development toward active utilization, providing breeders with diverse, characterized, and accessible materials. This growing allotetraploid portfolio represents a strategic resource to broaden the genetic base of peanut, accelerate breeding gains, and ultimately contribute to more resilient and cost-effective production systems.</w:t>
      </w:r>
    </w:p>
    <w:p w14:paraId="24C3B5AC" w14:textId="77777777" w:rsidR="0002779F" w:rsidRPr="0002779F" w:rsidRDefault="0002779F" w:rsidP="0002779F">
      <w:pPr>
        <w:spacing w:after="120" w:line="240" w:lineRule="auto"/>
        <w:rPr>
          <w:b/>
          <w:bCs/>
        </w:rPr>
      </w:pPr>
    </w:p>
    <w:p w14:paraId="2026119A" w14:textId="7845F79E" w:rsidR="007E7874" w:rsidRDefault="007E7874" w:rsidP="0002779F">
      <w:pPr>
        <w:spacing w:after="120" w:line="240" w:lineRule="auto"/>
      </w:pP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2779F"/>
    <w:rsid w:val="000411D1"/>
    <w:rsid w:val="00052F97"/>
    <w:rsid w:val="00102DA0"/>
    <w:rsid w:val="001611FA"/>
    <w:rsid w:val="003108A3"/>
    <w:rsid w:val="003E1514"/>
    <w:rsid w:val="00444BA5"/>
    <w:rsid w:val="0049647E"/>
    <w:rsid w:val="004A436B"/>
    <w:rsid w:val="00503E86"/>
    <w:rsid w:val="0051160B"/>
    <w:rsid w:val="00515F4C"/>
    <w:rsid w:val="00527D8D"/>
    <w:rsid w:val="00544984"/>
    <w:rsid w:val="00611C8B"/>
    <w:rsid w:val="006A4F08"/>
    <w:rsid w:val="0071339C"/>
    <w:rsid w:val="007B441C"/>
    <w:rsid w:val="007E7874"/>
    <w:rsid w:val="00826D45"/>
    <w:rsid w:val="00846F4F"/>
    <w:rsid w:val="00896663"/>
    <w:rsid w:val="00971F28"/>
    <w:rsid w:val="00A574C8"/>
    <w:rsid w:val="00B127C7"/>
    <w:rsid w:val="00B930C1"/>
    <w:rsid w:val="00B93C7A"/>
    <w:rsid w:val="00C657DB"/>
    <w:rsid w:val="00D73DAB"/>
    <w:rsid w:val="00E34D39"/>
    <w:rsid w:val="00E817B4"/>
    <w:rsid w:val="00EE7D2A"/>
    <w:rsid w:val="00F2651A"/>
    <w:rsid w:val="00FA113B"/>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286</Words>
  <Characters>1805</Characters>
  <Application>Microsoft Office Word</Application>
  <DocSecurity>0</DocSecurity>
  <Lines>29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Soraya Bertioli</cp:lastModifiedBy>
  <cp:revision>2</cp:revision>
  <dcterms:created xsi:type="dcterms:W3CDTF">2026-03-31T15:42:00Z</dcterms:created>
  <dcterms:modified xsi:type="dcterms:W3CDTF">2026-03-31T15:42:00Z</dcterms:modified>
</cp:coreProperties>
</file>