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C3836" w14:textId="77777777" w:rsidR="008E1E25" w:rsidRPr="00BD7412" w:rsidRDefault="00212E36">
      <w:pPr>
        <w:rPr>
          <w:b/>
          <w:bCs/>
        </w:rPr>
      </w:pPr>
      <w:r w:rsidRPr="00BD7412">
        <w:rPr>
          <w:b/>
          <w:bCs/>
        </w:rPr>
        <w:t>Low Altitude Waypoint Drone Flights for Improved Plant Phenotyping in Peanut (</w:t>
      </w:r>
      <w:r w:rsidRPr="00BD7412">
        <w:rPr>
          <w:b/>
          <w:bCs/>
          <w:i/>
        </w:rPr>
        <w:t>A. hypogaea</w:t>
      </w:r>
      <w:r w:rsidRPr="00BD7412">
        <w:rPr>
          <w:b/>
          <w:bCs/>
        </w:rPr>
        <w:t>)</w:t>
      </w:r>
    </w:p>
    <w:p w14:paraId="30357178" w14:textId="77777777" w:rsidR="00212E36" w:rsidRDefault="00212E36">
      <w:r>
        <w:t>Garrity, N.</w:t>
      </w:r>
      <w:r>
        <w:rPr>
          <w:vertAlign w:val="superscript"/>
        </w:rPr>
        <w:t>1</w:t>
      </w:r>
      <w:r>
        <w:t>,</w:t>
      </w:r>
      <w:r w:rsidR="00CD5E81">
        <w:t xml:space="preserve"> Dunne, J.C.</w:t>
      </w:r>
      <w:r w:rsidR="00CD5E81">
        <w:rPr>
          <w:vertAlign w:val="superscript"/>
        </w:rPr>
        <w:t>1</w:t>
      </w:r>
      <w:r w:rsidR="00CD5E81">
        <w:t>, Andres, R.J.</w:t>
      </w:r>
      <w:r w:rsidR="00CD5E81">
        <w:rPr>
          <w:vertAlign w:val="superscript"/>
        </w:rPr>
        <w:t>1</w:t>
      </w:r>
      <w:r w:rsidR="00CD5E81">
        <w:t>, Oakley, A.T.</w:t>
      </w:r>
      <w:r w:rsidR="00CD5E81">
        <w:rPr>
          <w:vertAlign w:val="superscript"/>
        </w:rPr>
        <w:t>1</w:t>
      </w:r>
      <w:r w:rsidR="00CD5E81">
        <w:t>, Petit, N</w:t>
      </w:r>
      <w:r w:rsidR="009D58F1">
        <w:t>.</w:t>
      </w:r>
      <w:r w:rsidR="009D58F1">
        <w:rPr>
          <w:vertAlign w:val="superscript"/>
        </w:rPr>
        <w:t>1</w:t>
      </w:r>
    </w:p>
    <w:p w14:paraId="0D4EDA32" w14:textId="77777777" w:rsidR="009D58F1" w:rsidRDefault="009D58F1">
      <w:r>
        <w:rPr>
          <w:vertAlign w:val="superscript"/>
        </w:rPr>
        <w:t>1</w:t>
      </w:r>
      <w:r>
        <w:t>Department of Crop and Soil Sciences, North Carolina State University, Raleigh, NC.</w:t>
      </w:r>
    </w:p>
    <w:p w14:paraId="25155C39" w14:textId="77777777" w:rsidR="00F61452" w:rsidRPr="00F61452" w:rsidRDefault="00F61452" w:rsidP="00F61452">
      <w:r>
        <w:t>P</w:t>
      </w:r>
      <w:r w:rsidRPr="00F61452">
        <w:t>henotyping in peanut breeding trials traditionally relies on time-intensive manual scoring, which introduces subjectivity and limits the number of traits that can be practically evaluated across large nurseries. Unmanned aerial systems (UAS) offer a scalable alternative, but conventional high-altitude mapping flights sacrifice the spatial resolution needed for plot-level trait extraction</w:t>
      </w:r>
      <w:r>
        <w:t xml:space="preserve"> of some traits</w:t>
      </w:r>
      <w:r w:rsidRPr="00F61452">
        <w:t xml:space="preserve">. We present a low-altitude (&lt;5m </w:t>
      </w:r>
      <w:r>
        <w:t>Adjusted Ground Level (AGL)</w:t>
      </w:r>
      <w:r w:rsidRPr="00F61452">
        <w:t>) waypoint-based drone imaging pipeline using the DJI Mavic 3 Multispectral that addresses this resolution gap while maintaining the throughput advantages of automated flight.</w:t>
      </w:r>
    </w:p>
    <w:p w14:paraId="3F7FC90E" w14:textId="77777777" w:rsidR="00F61452" w:rsidRPr="00F61452" w:rsidRDefault="00F61452" w:rsidP="00F61452">
      <w:r w:rsidRPr="00F61452">
        <w:t>Flights are conducted at sub-</w:t>
      </w:r>
      <w:r>
        <w:t>5m</w:t>
      </w:r>
      <w:r w:rsidRPr="00F61452">
        <w:t xml:space="preserve"> AGL using RTK GPS positioning, with ellipsoidal height corrected against county-level digital elevation models and NOAA GEOID18 data to achieve consistent above-ground height across variable terrain. A YOLO</w:t>
      </w:r>
      <w:r>
        <w:t>v</w:t>
      </w:r>
      <w:r w:rsidRPr="00F61452">
        <w:t xml:space="preserve">11-OBB row detection model (mAP50 = 0.945) identifies crop row orientation in each image, enabling automated rotation alignment and precise 12×12 ft plot-level cropping without reliance on ground control points. </w:t>
      </w:r>
      <w:r w:rsidR="00F93E13">
        <w:t>During the 2025 growing season, the system was used to image four trials weekly across two research sites in Bertie and Edgecombe counties, NC, encompassing up to 250 plots per trial and achieving a throughput of approximately 12 plots per minute.</w:t>
      </w:r>
    </w:p>
    <w:p w14:paraId="2450E977" w14:textId="77777777" w:rsidR="00F61452" w:rsidRPr="00F61452" w:rsidRDefault="00F61452" w:rsidP="00F61452">
      <w:r w:rsidRPr="00F61452">
        <w:t>The pipeline currently supports extraction of multiple agronomic traits from aligned plot images, including stand count, canopy greenness (VARI) and NDVI from multispectral bands, flower presence and density, defoliation tracking relative to a baseline flight, and detection of virus-symptomatic plants identified via spray-paint marking. Early results demonstrate accurate plot isolation and trait extraction across varied canopy conditions, with the automated workflow reducing per-plot processing time relative to manual field scoring</w:t>
      </w:r>
      <w:r w:rsidR="00F93E13">
        <w:t xml:space="preserve"> and traditional high altitude (30m+ AGL) drone flights</w:t>
      </w:r>
      <w:r w:rsidRPr="00F61452">
        <w:t>. Ongoing work is focused on integrating semantic segmentation for leaf spot disease rating, completing the transition from manual to fully automated phenotyping for this economically important pathology.</w:t>
      </w:r>
    </w:p>
    <w:p w14:paraId="4F1949BB" w14:textId="77777777" w:rsidR="00F61452" w:rsidRPr="00F61452" w:rsidRDefault="00F61452" w:rsidP="00F61452">
      <w:r w:rsidRPr="00F61452">
        <w:t>This system provides peanut breeders and researchers with a flexible, extensible platform for high-resolution plot-level phenotyping that scales to large multi-environment trials.</w:t>
      </w:r>
    </w:p>
    <w:p w14:paraId="182E5A10" w14:textId="77777777" w:rsidR="00212E36" w:rsidRPr="00212E36" w:rsidRDefault="00212E36">
      <w:pPr>
        <w:rPr>
          <w:vertAlign w:val="superscript"/>
        </w:rPr>
      </w:pPr>
    </w:p>
    <w:sectPr w:rsidR="00212E36" w:rsidRPr="00212E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E36"/>
    <w:rsid w:val="00212E36"/>
    <w:rsid w:val="004674B5"/>
    <w:rsid w:val="0079281C"/>
    <w:rsid w:val="008E1E25"/>
    <w:rsid w:val="009D58F1"/>
    <w:rsid w:val="00B53AD2"/>
    <w:rsid w:val="00BD7412"/>
    <w:rsid w:val="00CD5E81"/>
    <w:rsid w:val="00F61452"/>
    <w:rsid w:val="00F93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7F094"/>
  <w15:chartTrackingRefBased/>
  <w15:docId w15:val="{CD86C05A-5F10-4738-A0C9-80ECBE0C4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99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CALS CAAT</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Garrity</dc:creator>
  <cp:keywords/>
  <dc:description/>
  <cp:lastModifiedBy>Garrity, Nicholas</cp:lastModifiedBy>
  <cp:revision>4</cp:revision>
  <dcterms:created xsi:type="dcterms:W3CDTF">2026-03-30T16:31:00Z</dcterms:created>
  <dcterms:modified xsi:type="dcterms:W3CDTF">2026-04-03T14:21:00Z</dcterms:modified>
</cp:coreProperties>
</file>