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C8BA65" w14:textId="35C4B429" w:rsidR="00503E86" w:rsidRDefault="00503E86" w:rsidP="00503E86">
      <w:pPr>
        <w:spacing w:after="120" w:line="240" w:lineRule="auto"/>
        <w:jc w:val="center"/>
        <w:rPr>
          <w:b/>
          <w:bCs/>
        </w:rPr>
      </w:pPr>
      <w:r>
        <w:rPr>
          <w:b/>
          <w:bCs/>
          <w:noProof/>
        </w:rPr>
        <w:drawing>
          <wp:inline distT="0" distB="0" distL="0" distR="0" wp14:anchorId="56405D30" wp14:editId="7E43E189">
            <wp:extent cx="2524998" cy="866916"/>
            <wp:effectExtent l="0" t="0" r="8890" b="9525"/>
            <wp:docPr id="8629162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916219" name="Picture 862916219"/>
                    <pic:cNvPicPr/>
                  </pic:nvPicPr>
                  <pic:blipFill>
                    <a:blip r:embed="rId4">
                      <a:extLst>
                        <a:ext uri="{28A0092B-C50C-407E-A947-70E740481C1C}">
                          <a14:useLocalDpi xmlns:a14="http://schemas.microsoft.com/office/drawing/2010/main" val="0"/>
                        </a:ext>
                      </a:extLst>
                    </a:blip>
                    <a:stretch>
                      <a:fillRect/>
                    </a:stretch>
                  </pic:blipFill>
                  <pic:spPr>
                    <a:xfrm>
                      <a:off x="0" y="0"/>
                      <a:ext cx="2562460" cy="879778"/>
                    </a:xfrm>
                    <a:prstGeom prst="rect">
                      <a:avLst/>
                    </a:prstGeom>
                  </pic:spPr>
                </pic:pic>
              </a:graphicData>
            </a:graphic>
          </wp:inline>
        </w:drawing>
      </w:r>
    </w:p>
    <w:p w14:paraId="103AAB27" w14:textId="77777777" w:rsidR="00503E86" w:rsidRDefault="00503E86" w:rsidP="00C657DB">
      <w:pPr>
        <w:spacing w:after="120" w:line="240" w:lineRule="auto"/>
        <w:rPr>
          <w:b/>
          <w:bCs/>
        </w:rPr>
      </w:pPr>
    </w:p>
    <w:p w14:paraId="448B0070" w14:textId="730A1724" w:rsidR="00B930C1" w:rsidRPr="00A574C8" w:rsidRDefault="00CD3FA1" w:rsidP="00C657DB">
      <w:pPr>
        <w:spacing w:after="120" w:line="240" w:lineRule="auto"/>
        <w:rPr>
          <w:b/>
          <w:bCs/>
        </w:rPr>
      </w:pPr>
      <w:r>
        <w:rPr>
          <w:b/>
          <w:bCs/>
        </w:rPr>
        <w:t>Adj</w:t>
      </w:r>
      <w:r w:rsidR="00E1628F">
        <w:rPr>
          <w:b/>
          <w:bCs/>
        </w:rPr>
        <w:t>usting NDVI-</w:t>
      </w:r>
      <w:r w:rsidR="00A237F1">
        <w:rPr>
          <w:b/>
          <w:bCs/>
        </w:rPr>
        <w:t>Derived Crop Coefficient Curves for Precision Irrigation in Peanuts</w:t>
      </w:r>
      <w:r w:rsidR="00536C56">
        <w:rPr>
          <w:b/>
          <w:bCs/>
        </w:rPr>
        <w:t xml:space="preserve"> Across Southern Georgia, USA.</w:t>
      </w:r>
    </w:p>
    <w:p w14:paraId="239C9711" w14:textId="3C774D23" w:rsidR="00B930C1" w:rsidRPr="00B930C1" w:rsidRDefault="00536C56" w:rsidP="00C657DB">
      <w:pPr>
        <w:spacing w:after="120" w:line="240" w:lineRule="auto"/>
      </w:pPr>
      <w:r>
        <w:rPr>
          <w:b/>
          <w:bCs/>
        </w:rPr>
        <w:t>SIGDEL</w:t>
      </w:r>
      <w:r w:rsidR="00A574C8" w:rsidRPr="00A574C8">
        <w:rPr>
          <w:b/>
          <w:bCs/>
        </w:rPr>
        <w:t xml:space="preserve">, </w:t>
      </w:r>
      <w:r>
        <w:rPr>
          <w:b/>
          <w:bCs/>
        </w:rPr>
        <w:t>U</w:t>
      </w:r>
      <w:r w:rsidR="00A574C8" w:rsidRPr="00A574C8">
        <w:rPr>
          <w:b/>
          <w:bCs/>
        </w:rPr>
        <w:t>.</w:t>
      </w:r>
      <w:r w:rsidR="00B930C1" w:rsidRPr="00B930C1">
        <w:rPr>
          <w:vertAlign w:val="superscript"/>
        </w:rPr>
        <w:t>1</w:t>
      </w:r>
      <w:r w:rsidR="00B930C1" w:rsidRPr="00B930C1">
        <w:t xml:space="preserve">, </w:t>
      </w:r>
      <w:r w:rsidR="00F90C86">
        <w:t>Porter, W.M</w:t>
      </w:r>
      <w:r w:rsidR="00B930C1">
        <w:t>.</w:t>
      </w:r>
      <w:r w:rsidR="00B23DF6">
        <w:rPr>
          <w:vertAlign w:val="superscript"/>
        </w:rPr>
        <w:t>2</w:t>
      </w:r>
      <w:r w:rsidR="00B930C1" w:rsidRPr="00B930C1">
        <w:t xml:space="preserve">, </w:t>
      </w:r>
      <w:proofErr w:type="spellStart"/>
      <w:r w:rsidR="008E360F">
        <w:t>Vellidis</w:t>
      </w:r>
      <w:proofErr w:type="spellEnd"/>
      <w:r w:rsidR="00B93C7A">
        <w:t>,</w:t>
      </w:r>
      <w:r w:rsidR="00B930C1" w:rsidRPr="00B930C1">
        <w:t xml:space="preserve"> </w:t>
      </w:r>
      <w:r w:rsidR="008E360F">
        <w:t>G</w:t>
      </w:r>
      <w:r w:rsidR="00B930C1">
        <w:t>.</w:t>
      </w:r>
      <w:r w:rsidR="00B23DF6">
        <w:rPr>
          <w:vertAlign w:val="superscript"/>
        </w:rPr>
        <w:t>2</w:t>
      </w:r>
      <w:r w:rsidR="00B930C1" w:rsidRPr="00B930C1">
        <w:t xml:space="preserve">, </w:t>
      </w:r>
      <w:r w:rsidR="003F677D">
        <w:t>Lacerda</w:t>
      </w:r>
      <w:r w:rsidR="00B93C7A">
        <w:t>,</w:t>
      </w:r>
      <w:r w:rsidR="003F677D">
        <w:t xml:space="preserve"> L.</w:t>
      </w:r>
      <w:r w:rsidR="00B930C1" w:rsidRPr="00B930C1">
        <w:t xml:space="preserve"> N</w:t>
      </w:r>
      <w:r w:rsidR="00B930C1">
        <w:t>.</w:t>
      </w:r>
      <w:r w:rsidR="00B930C1" w:rsidRPr="00B930C1">
        <w:rPr>
          <w:vertAlign w:val="superscript"/>
        </w:rPr>
        <w:t>1</w:t>
      </w:r>
    </w:p>
    <w:p w14:paraId="24778F86" w14:textId="6F53F3B0" w:rsidR="00B23DF6" w:rsidRDefault="00B23DF6" w:rsidP="00C657DB">
      <w:pPr>
        <w:spacing w:after="120" w:line="240" w:lineRule="auto"/>
      </w:pPr>
      <w:r>
        <w:rPr>
          <w:vertAlign w:val="superscript"/>
        </w:rPr>
        <w:t>1</w:t>
      </w:r>
      <w:r w:rsidR="00B930C1" w:rsidRPr="00B930C1">
        <w:t>Department of Crop &amp; Soil Sciences, University of Georgia, Athens, GA</w:t>
      </w:r>
      <w:r w:rsidR="004B1329">
        <w:t>, 3060</w:t>
      </w:r>
      <w:r w:rsidR="00342F24">
        <w:t>2</w:t>
      </w:r>
      <w:r w:rsidR="00B930C1" w:rsidRPr="00B930C1">
        <w:t>.</w:t>
      </w:r>
    </w:p>
    <w:p w14:paraId="204F4682" w14:textId="6030A936" w:rsidR="00B930C1" w:rsidRDefault="00B930C1" w:rsidP="00C657DB">
      <w:pPr>
        <w:spacing w:after="120" w:line="240" w:lineRule="auto"/>
      </w:pPr>
      <w:r w:rsidRPr="00B930C1">
        <w:t xml:space="preserve"> </w:t>
      </w:r>
      <w:r w:rsidR="00B23DF6">
        <w:rPr>
          <w:vertAlign w:val="superscript"/>
        </w:rPr>
        <w:t>2</w:t>
      </w:r>
      <w:r w:rsidRPr="00B930C1">
        <w:t>Department of Crop &amp; Soil Sciences, University of Georgia, Tifton, GA</w:t>
      </w:r>
      <w:r w:rsidR="00C62CDE">
        <w:t xml:space="preserve">, </w:t>
      </w:r>
      <w:r w:rsidR="00D94850">
        <w:t>31793</w:t>
      </w:r>
      <w:r w:rsidR="00B127C7">
        <w:t>.</w:t>
      </w:r>
    </w:p>
    <w:p w14:paraId="10759849" w14:textId="77777777" w:rsidR="0086541A" w:rsidRPr="0086541A" w:rsidRDefault="0086541A" w:rsidP="0086541A">
      <w:pPr>
        <w:spacing w:after="120" w:line="240" w:lineRule="auto"/>
      </w:pPr>
      <w:r w:rsidRPr="0086541A">
        <w:t>Crop water use in irrigation scheduling is commonly estimated using the FAO crop coefficient (K</w:t>
      </w:r>
      <w:r w:rsidRPr="0086541A">
        <w:rPr>
          <w:vertAlign w:val="subscript"/>
        </w:rPr>
        <w:t>c</w:t>
      </w:r>
      <w:r w:rsidRPr="0086541A">
        <w:t>) approach. In this method, tabulated growth-stage coefficients are multiplied by reference evapotranspiration and applied uniformly at the field scale. Although the K</w:t>
      </w:r>
      <w:r w:rsidRPr="0086541A">
        <w:rPr>
          <w:vertAlign w:val="subscript"/>
        </w:rPr>
        <w:t>c</w:t>
      </w:r>
      <w:r w:rsidRPr="0086541A">
        <w:t xml:space="preserve"> method provides robust estimates of crop evapotranspiration, its use as a spatially uniform coefficient overlooks within-field differences in canopy development and water demand. This study focused on adjusting NDVI-derived K</w:t>
      </w:r>
      <w:r w:rsidRPr="0086541A">
        <w:rPr>
          <w:vertAlign w:val="subscript"/>
        </w:rPr>
        <w:t>c</w:t>
      </w:r>
      <w:r w:rsidRPr="0086541A">
        <w:t xml:space="preserve"> curves for peanuts using multi-year on-farm data from southern Georgia, USA. Normalized Difference Vegetation Index (NDVI) obtained from </w:t>
      </w:r>
      <w:proofErr w:type="spellStart"/>
      <w:r w:rsidRPr="0086541A">
        <w:t>PlanetScope</w:t>
      </w:r>
      <w:proofErr w:type="spellEnd"/>
      <w:r w:rsidRPr="0086541A">
        <w:t xml:space="preserve"> imagery was related to K</w:t>
      </w:r>
      <w:r w:rsidRPr="0086541A">
        <w:rPr>
          <w:vertAlign w:val="subscript"/>
        </w:rPr>
        <w:t>c</w:t>
      </w:r>
      <w:r w:rsidRPr="0086541A">
        <w:t xml:space="preserve"> values from the </w:t>
      </w:r>
      <w:proofErr w:type="spellStart"/>
      <w:r w:rsidRPr="0086541A">
        <w:t>SmartIrrigation</w:t>
      </w:r>
      <w:proofErr w:type="spellEnd"/>
      <w:r w:rsidRPr="0086541A">
        <w:t xml:space="preserve"> Crop Fit app to develop season-long NDVI-K</w:t>
      </w:r>
      <w:r w:rsidRPr="0086541A">
        <w:rPr>
          <w:vertAlign w:val="subscript"/>
        </w:rPr>
        <w:t>c</w:t>
      </w:r>
      <w:r w:rsidRPr="0086541A">
        <w:t xml:space="preserve"> relationships. Two separate models were fitted for the periods before and after canopy closure to account for the change in crop growth development. From the data in 2024 with two peanut fields, linear regression during early growth produced an R</w:t>
      </w:r>
      <w:r w:rsidRPr="00F4799B">
        <w:rPr>
          <w:vertAlign w:val="superscript"/>
        </w:rPr>
        <w:t>2</w:t>
      </w:r>
      <w:r w:rsidRPr="0086541A">
        <w:t xml:space="preserve"> of 0.9, while multiple regression with growing degree days after canopy closure resulted in an R</w:t>
      </w:r>
      <w:r w:rsidRPr="00F4799B">
        <w:rPr>
          <w:vertAlign w:val="superscript"/>
        </w:rPr>
        <w:t>2</w:t>
      </w:r>
      <w:r w:rsidRPr="0086541A">
        <w:t xml:space="preserve"> of 0.71. These relationships were used to guide irrigation scheduling in the 2025 growing season. Additional data will be used to further adjust and stabilize the NDVI-K</w:t>
      </w:r>
      <w:r w:rsidRPr="0086541A">
        <w:rPr>
          <w:vertAlign w:val="subscript"/>
        </w:rPr>
        <w:t>c</w:t>
      </w:r>
      <w:r w:rsidRPr="0086541A">
        <w:t xml:space="preserve"> curves across years. This methodology and results demonstrate that NDVI holds potential to provide a practical framework for effectively capturing the spatial and temporal dynamics of water use in peanuts, and refining K</w:t>
      </w:r>
      <w:r w:rsidRPr="0086541A">
        <w:rPr>
          <w:vertAlign w:val="subscript"/>
        </w:rPr>
        <w:t>c</w:t>
      </w:r>
      <w:r w:rsidRPr="0086541A">
        <w:t xml:space="preserve"> curves for precision irrigation management. </w:t>
      </w:r>
    </w:p>
    <w:p w14:paraId="5DCBFE55" w14:textId="3BB456E0" w:rsidR="00A237F1" w:rsidRDefault="00A237F1" w:rsidP="00C657DB">
      <w:pPr>
        <w:spacing w:after="120" w:line="240" w:lineRule="auto"/>
      </w:pPr>
    </w:p>
    <w:sectPr w:rsidR="00A237F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0C1"/>
    <w:rsid w:val="00021FC1"/>
    <w:rsid w:val="00024B0E"/>
    <w:rsid w:val="000411D1"/>
    <w:rsid w:val="00052F97"/>
    <w:rsid w:val="000A44B2"/>
    <w:rsid w:val="00102DA0"/>
    <w:rsid w:val="001611FA"/>
    <w:rsid w:val="002B2921"/>
    <w:rsid w:val="003108A3"/>
    <w:rsid w:val="00342F24"/>
    <w:rsid w:val="003E1514"/>
    <w:rsid w:val="003F677D"/>
    <w:rsid w:val="00444BA5"/>
    <w:rsid w:val="0049647E"/>
    <w:rsid w:val="004A436B"/>
    <w:rsid w:val="004B1329"/>
    <w:rsid w:val="004F036A"/>
    <w:rsid w:val="00503E86"/>
    <w:rsid w:val="0051160B"/>
    <w:rsid w:val="00515F4C"/>
    <w:rsid w:val="00527D8D"/>
    <w:rsid w:val="00536C56"/>
    <w:rsid w:val="00544984"/>
    <w:rsid w:val="00611C8B"/>
    <w:rsid w:val="006A4F08"/>
    <w:rsid w:val="00703FB1"/>
    <w:rsid w:val="0071339C"/>
    <w:rsid w:val="007A78BC"/>
    <w:rsid w:val="007B441C"/>
    <w:rsid w:val="007E7874"/>
    <w:rsid w:val="00846F4F"/>
    <w:rsid w:val="0086541A"/>
    <w:rsid w:val="00896663"/>
    <w:rsid w:val="008E360F"/>
    <w:rsid w:val="00971F28"/>
    <w:rsid w:val="00A237F1"/>
    <w:rsid w:val="00A574C8"/>
    <w:rsid w:val="00A621FE"/>
    <w:rsid w:val="00B127C7"/>
    <w:rsid w:val="00B23DF6"/>
    <w:rsid w:val="00B930C1"/>
    <w:rsid w:val="00B93C7A"/>
    <w:rsid w:val="00C62CDE"/>
    <w:rsid w:val="00C657DB"/>
    <w:rsid w:val="00CD3FA1"/>
    <w:rsid w:val="00D73DAB"/>
    <w:rsid w:val="00D94850"/>
    <w:rsid w:val="00DD1959"/>
    <w:rsid w:val="00E1628F"/>
    <w:rsid w:val="00E34D39"/>
    <w:rsid w:val="00E817B4"/>
    <w:rsid w:val="00EE7D2A"/>
    <w:rsid w:val="00F2651A"/>
    <w:rsid w:val="00F4799B"/>
    <w:rsid w:val="00F90C86"/>
    <w:rsid w:val="00FA11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A90B6"/>
  <w15:chartTrackingRefBased/>
  <w15:docId w15:val="{582E4CBD-7275-48C7-9CDC-E860E38E7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30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930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930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30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30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30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30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30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30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30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930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930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30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30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30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30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30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30C1"/>
    <w:rPr>
      <w:rFonts w:eastAsiaTheme="majorEastAsia" w:cstheme="majorBidi"/>
      <w:color w:val="272727" w:themeColor="text1" w:themeTint="D8"/>
    </w:rPr>
  </w:style>
  <w:style w:type="paragraph" w:styleId="Title">
    <w:name w:val="Title"/>
    <w:basedOn w:val="Normal"/>
    <w:next w:val="Normal"/>
    <w:link w:val="TitleChar"/>
    <w:uiPriority w:val="10"/>
    <w:qFormat/>
    <w:rsid w:val="00B930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30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30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30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30C1"/>
    <w:pPr>
      <w:spacing w:before="160"/>
      <w:jc w:val="center"/>
    </w:pPr>
    <w:rPr>
      <w:i/>
      <w:iCs/>
      <w:color w:val="404040" w:themeColor="text1" w:themeTint="BF"/>
    </w:rPr>
  </w:style>
  <w:style w:type="character" w:customStyle="1" w:styleId="QuoteChar">
    <w:name w:val="Quote Char"/>
    <w:basedOn w:val="DefaultParagraphFont"/>
    <w:link w:val="Quote"/>
    <w:uiPriority w:val="29"/>
    <w:rsid w:val="00B930C1"/>
    <w:rPr>
      <w:i/>
      <w:iCs/>
      <w:color w:val="404040" w:themeColor="text1" w:themeTint="BF"/>
    </w:rPr>
  </w:style>
  <w:style w:type="paragraph" w:styleId="ListParagraph">
    <w:name w:val="List Paragraph"/>
    <w:basedOn w:val="Normal"/>
    <w:uiPriority w:val="34"/>
    <w:qFormat/>
    <w:rsid w:val="00B930C1"/>
    <w:pPr>
      <w:ind w:left="720"/>
      <w:contextualSpacing/>
    </w:pPr>
  </w:style>
  <w:style w:type="character" w:styleId="IntenseEmphasis">
    <w:name w:val="Intense Emphasis"/>
    <w:basedOn w:val="DefaultParagraphFont"/>
    <w:uiPriority w:val="21"/>
    <w:qFormat/>
    <w:rsid w:val="00B930C1"/>
    <w:rPr>
      <w:i/>
      <w:iCs/>
      <w:color w:val="0F4761" w:themeColor="accent1" w:themeShade="BF"/>
    </w:rPr>
  </w:style>
  <w:style w:type="paragraph" w:styleId="IntenseQuote">
    <w:name w:val="Intense Quote"/>
    <w:basedOn w:val="Normal"/>
    <w:next w:val="Normal"/>
    <w:link w:val="IntenseQuoteChar"/>
    <w:uiPriority w:val="30"/>
    <w:qFormat/>
    <w:rsid w:val="00B930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30C1"/>
    <w:rPr>
      <w:i/>
      <w:iCs/>
      <w:color w:val="0F4761" w:themeColor="accent1" w:themeShade="BF"/>
    </w:rPr>
  </w:style>
  <w:style w:type="character" w:styleId="IntenseReference">
    <w:name w:val="Intense Reference"/>
    <w:basedOn w:val="DefaultParagraphFont"/>
    <w:uiPriority w:val="32"/>
    <w:qFormat/>
    <w:rsid w:val="00B930C1"/>
    <w:rPr>
      <w:b/>
      <w:bCs/>
      <w:smallCaps/>
      <w:color w:val="0F4761" w:themeColor="accent1" w:themeShade="BF"/>
      <w:spacing w:val="5"/>
    </w:rPr>
  </w:style>
  <w:style w:type="paragraph" w:styleId="Revision">
    <w:name w:val="Revision"/>
    <w:hidden/>
    <w:uiPriority w:val="99"/>
    <w:semiHidden/>
    <w:rsid w:val="000411D1"/>
    <w:pPr>
      <w:spacing w:after="0" w:line="240" w:lineRule="auto"/>
    </w:pPr>
  </w:style>
  <w:style w:type="character" w:styleId="CommentReference">
    <w:name w:val="annotation reference"/>
    <w:basedOn w:val="DefaultParagraphFont"/>
    <w:uiPriority w:val="99"/>
    <w:semiHidden/>
    <w:unhideWhenUsed/>
    <w:rsid w:val="000411D1"/>
    <w:rPr>
      <w:sz w:val="16"/>
      <w:szCs w:val="16"/>
    </w:rPr>
  </w:style>
  <w:style w:type="paragraph" w:styleId="CommentText">
    <w:name w:val="annotation text"/>
    <w:basedOn w:val="Normal"/>
    <w:link w:val="CommentTextChar"/>
    <w:uiPriority w:val="99"/>
    <w:unhideWhenUsed/>
    <w:rsid w:val="000411D1"/>
    <w:pPr>
      <w:spacing w:line="240" w:lineRule="auto"/>
    </w:pPr>
    <w:rPr>
      <w:sz w:val="20"/>
      <w:szCs w:val="20"/>
    </w:rPr>
  </w:style>
  <w:style w:type="character" w:customStyle="1" w:styleId="CommentTextChar">
    <w:name w:val="Comment Text Char"/>
    <w:basedOn w:val="DefaultParagraphFont"/>
    <w:link w:val="CommentText"/>
    <w:uiPriority w:val="99"/>
    <w:rsid w:val="000411D1"/>
    <w:rPr>
      <w:sz w:val="20"/>
      <w:szCs w:val="20"/>
    </w:rPr>
  </w:style>
  <w:style w:type="paragraph" w:styleId="CommentSubject">
    <w:name w:val="annotation subject"/>
    <w:basedOn w:val="CommentText"/>
    <w:next w:val="CommentText"/>
    <w:link w:val="CommentSubjectChar"/>
    <w:uiPriority w:val="99"/>
    <w:semiHidden/>
    <w:unhideWhenUsed/>
    <w:rsid w:val="000411D1"/>
    <w:rPr>
      <w:b/>
      <w:bCs/>
    </w:rPr>
  </w:style>
  <w:style w:type="character" w:customStyle="1" w:styleId="CommentSubjectChar">
    <w:name w:val="Comment Subject Char"/>
    <w:basedOn w:val="CommentTextChar"/>
    <w:link w:val="CommentSubject"/>
    <w:uiPriority w:val="99"/>
    <w:semiHidden/>
    <w:rsid w:val="000411D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718843">
      <w:bodyDiv w:val="1"/>
      <w:marLeft w:val="0"/>
      <w:marRight w:val="0"/>
      <w:marTop w:val="0"/>
      <w:marBottom w:val="0"/>
      <w:divBdr>
        <w:top w:val="none" w:sz="0" w:space="0" w:color="auto"/>
        <w:left w:val="none" w:sz="0" w:space="0" w:color="auto"/>
        <w:bottom w:val="none" w:sz="0" w:space="0" w:color="auto"/>
        <w:right w:val="none" w:sz="0" w:space="0" w:color="auto"/>
      </w:divBdr>
    </w:div>
    <w:div w:id="418018446">
      <w:bodyDiv w:val="1"/>
      <w:marLeft w:val="0"/>
      <w:marRight w:val="0"/>
      <w:marTop w:val="0"/>
      <w:marBottom w:val="0"/>
      <w:divBdr>
        <w:top w:val="none" w:sz="0" w:space="0" w:color="auto"/>
        <w:left w:val="none" w:sz="0" w:space="0" w:color="auto"/>
        <w:bottom w:val="none" w:sz="0" w:space="0" w:color="auto"/>
        <w:right w:val="none" w:sz="0" w:space="0" w:color="auto"/>
      </w:divBdr>
    </w:div>
    <w:div w:id="617835610">
      <w:bodyDiv w:val="1"/>
      <w:marLeft w:val="0"/>
      <w:marRight w:val="0"/>
      <w:marTop w:val="0"/>
      <w:marBottom w:val="0"/>
      <w:divBdr>
        <w:top w:val="none" w:sz="0" w:space="0" w:color="auto"/>
        <w:left w:val="none" w:sz="0" w:space="0" w:color="auto"/>
        <w:bottom w:val="none" w:sz="0" w:space="0" w:color="auto"/>
        <w:right w:val="none" w:sz="0" w:space="0" w:color="auto"/>
      </w:divBdr>
    </w:div>
    <w:div w:id="1300375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259</Words>
  <Characters>1603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K Culbreath</dc:creator>
  <cp:keywords/>
  <dc:description/>
  <cp:lastModifiedBy>Ujjwal Sigdel</cp:lastModifiedBy>
  <cp:revision>24</cp:revision>
  <dcterms:created xsi:type="dcterms:W3CDTF">2026-03-06T16:37:00Z</dcterms:created>
  <dcterms:modified xsi:type="dcterms:W3CDTF">2026-03-31T02:31:00Z</dcterms:modified>
</cp:coreProperties>
</file>