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C4699" w14:textId="50608EC8" w:rsidR="00836CCB" w:rsidRDefault="00883622">
      <w:pPr>
        <w:pStyle w:val="NormalWeb"/>
        <w:spacing w:beforeAutospacing="0" w:after="0" w:afterAutospacing="0"/>
        <w:rPr>
          <w:sz w:val="22"/>
          <w:szCs w:val="22"/>
        </w:rPr>
      </w:pPr>
      <w:r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>Results from Grower Meeting Survey</w:t>
      </w:r>
      <w:r w:rsidR="00D77516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s in </w:t>
      </w:r>
      <w:r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>the Virginia-Carolina Region</w:t>
      </w:r>
      <w:r w:rsidR="00D77516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 </w:t>
      </w:r>
      <w:r w:rsidR="00D11796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for the </w:t>
      </w:r>
      <w:r w:rsidR="00D77516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2025 </w:t>
      </w:r>
      <w:r w:rsidR="002D3CED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and 2026 </w:t>
      </w:r>
      <w:r w:rsidR="00D11796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>Cropping Cycle</w:t>
      </w:r>
      <w:r w:rsidR="002D3CED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>s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1FCD539F" w14:textId="7C49F2F2" w:rsidR="00836CCB" w:rsidRDefault="00D77516">
      <w:pPr>
        <w:shd w:val="clear" w:color="auto" w:fill="FFFFFF"/>
        <w:ind w:left="72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/>
        </w:rPr>
        <w:t>C. ELLISON</w:t>
      </w:r>
      <w:r w:rsidR="00883622">
        <w:rPr>
          <w:rFonts w:ascii="Arial" w:hAnsi="Arial" w:cs="Arial"/>
          <w:b/>
          <w:bCs/>
          <w:color w:val="000000"/>
        </w:rPr>
        <w:t xml:space="preserve">*, </w:t>
      </w:r>
      <w:r w:rsidR="00883622">
        <w:rPr>
          <w:rFonts w:ascii="Arial" w:hAnsi="Arial" w:cs="Arial"/>
          <w:color w:val="000000"/>
        </w:rPr>
        <w:t xml:space="preserve">B. BARROW, </w:t>
      </w:r>
      <w:r w:rsidR="007C044A">
        <w:rPr>
          <w:rFonts w:ascii="Arial" w:hAnsi="Arial" w:cs="Arial"/>
          <w:color w:val="000000"/>
        </w:rPr>
        <w:t xml:space="preserve">E. GODFREY III, </w:t>
      </w:r>
      <w:r>
        <w:rPr>
          <w:rFonts w:ascii="Arial" w:hAnsi="Arial" w:cs="Arial"/>
          <w:color w:val="000000"/>
        </w:rPr>
        <w:t>H. HOWE</w:t>
      </w:r>
      <w:r w:rsidR="00883622">
        <w:rPr>
          <w:rFonts w:ascii="Arial" w:hAnsi="Arial" w:cs="Arial"/>
          <w:color w:val="000000"/>
        </w:rPr>
        <w:t xml:space="preserve">, L. GRIMES, </w:t>
      </w:r>
      <w:r w:rsidR="002871AD">
        <w:rPr>
          <w:rFonts w:ascii="Arial" w:hAnsi="Arial" w:cs="Arial"/>
          <w:color w:val="000000"/>
        </w:rPr>
        <w:t>M</w:t>
      </w:r>
      <w:r w:rsidR="00883622">
        <w:rPr>
          <w:rFonts w:ascii="Arial" w:hAnsi="Arial" w:cs="Arial"/>
          <w:color w:val="000000" w:themeColor="text1"/>
        </w:rPr>
        <w:t xml:space="preserve">. STRICKLAND, L. MILES, M. CARROLL, D. KING, S. JALAI, P. SMITH, B. PIKE, B. PENDLETON, T. BRITTON, D. LILLEY, J. MORGAN, M. WATERS, M. HUFFMAN, M. SEITZ, J. HARRELL, </w:t>
      </w:r>
      <w:r>
        <w:rPr>
          <w:rFonts w:ascii="Arial" w:hAnsi="Arial" w:cs="Arial"/>
          <w:color w:val="000000" w:themeColor="text1"/>
        </w:rPr>
        <w:t xml:space="preserve">J. SMITH, </w:t>
      </w:r>
      <w:r w:rsidR="00883622">
        <w:rPr>
          <w:rFonts w:ascii="Arial" w:hAnsi="Arial" w:cs="Arial"/>
          <w:color w:val="000000" w:themeColor="text1"/>
        </w:rPr>
        <w:t xml:space="preserve">M. SMITH, A. GROVE, M. MALLOY, R. WOOD, D. ANDERSON, T. BATTS, Z. PARKER, </w:t>
      </w:r>
      <w:r w:rsidR="00FA2120">
        <w:rPr>
          <w:rFonts w:ascii="Arial" w:hAnsi="Arial" w:cs="Arial"/>
          <w:color w:val="000000" w:themeColor="text1"/>
        </w:rPr>
        <w:t xml:space="preserve">W. HAINES, </w:t>
      </w:r>
      <w:r w:rsidR="00883622">
        <w:rPr>
          <w:rFonts w:ascii="Arial" w:hAnsi="Arial" w:cs="Arial"/>
          <w:color w:val="000000" w:themeColor="text1"/>
        </w:rPr>
        <w:t xml:space="preserve">D. REISIG, L. LUX, and D.L. JORDAN, NC State Extension, Raleigh, NC 27695; L. PREISSER, S. REITER, E. COOPER, S. RUTHERFORD, N. CLARK, </w:t>
      </w:r>
      <w:r w:rsidR="00346485">
        <w:rPr>
          <w:rFonts w:ascii="Arial" w:hAnsi="Arial" w:cs="Arial"/>
          <w:color w:val="000000" w:themeColor="text1"/>
        </w:rPr>
        <w:t xml:space="preserve">A. SLYE, M. PARRISH, </w:t>
      </w:r>
      <w:r w:rsidR="00883622">
        <w:rPr>
          <w:rFonts w:ascii="Arial" w:hAnsi="Arial" w:cs="Arial"/>
          <w:color w:val="000000" w:themeColor="text1"/>
        </w:rPr>
        <w:t xml:space="preserve">S. MALONE, J. FOREHAND, D. LANGSTON, </w:t>
      </w:r>
      <w:r w:rsidR="000B0DB7">
        <w:rPr>
          <w:rFonts w:ascii="Arial" w:hAnsi="Arial" w:cs="Arial"/>
          <w:color w:val="000000" w:themeColor="text1"/>
        </w:rPr>
        <w:t xml:space="preserve">W.H. FRAME, </w:t>
      </w:r>
      <w:r w:rsidR="00883622">
        <w:rPr>
          <w:rFonts w:ascii="Arial" w:hAnsi="Arial" w:cs="Arial"/>
          <w:color w:val="000000" w:themeColor="text1"/>
        </w:rPr>
        <w:t>and T. BRYANT, Virginia Cooperative Extension Service, Blacksburg, VA</w:t>
      </w:r>
      <w:r w:rsidR="00FA2120">
        <w:rPr>
          <w:rFonts w:ascii="Arial" w:hAnsi="Arial" w:cs="Arial"/>
          <w:color w:val="000000" w:themeColor="text1"/>
        </w:rPr>
        <w:t xml:space="preserve"> 24061</w:t>
      </w:r>
      <w:r w:rsidR="00883622">
        <w:rPr>
          <w:rFonts w:ascii="Arial" w:hAnsi="Arial" w:cs="Arial"/>
          <w:color w:val="000000" w:themeColor="text1"/>
        </w:rPr>
        <w:t xml:space="preserve">; J. CROFT, </w:t>
      </w:r>
      <w:r w:rsidR="00883622">
        <w:rPr>
          <w:rFonts w:ascii="Arial" w:eastAsia="Times New Roman" w:hAnsi="Arial" w:cs="Arial"/>
          <w:color w:val="000000"/>
        </w:rPr>
        <w:t xml:space="preserve">J. VARN, R. GIBSON, H. MIKELL, K. SMITH, D, DEWITT,  Z. DANTZLER, W. HARDEE, M. BARNES, </w:t>
      </w:r>
      <w:r w:rsidR="00883622">
        <w:rPr>
          <w:rFonts w:ascii="Arial" w:hAnsi="Arial" w:cs="Arial"/>
          <w:color w:val="000000" w:themeColor="text1"/>
        </w:rPr>
        <w:t>D. ANCO, and M. MARSHALL, Clemson Cooperative Extension Service, Clemson, SC 29634.</w:t>
      </w:r>
    </w:p>
    <w:p w14:paraId="230DADCA" w14:textId="7A00CE67" w:rsidR="00836CCB" w:rsidRDefault="00883622">
      <w:pPr>
        <w:pStyle w:val="NormalWeb"/>
        <w:spacing w:beforeAutospacing="0" w:after="0" w:afterAutospacing="0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A survey of practices associated with 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planting dates,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insect</w:t>
      </w:r>
      <w:r w:rsidR="009B5C9A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damage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,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tillage systems, </w:t>
      </w:r>
      <w:r w:rsidR="00FA2120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fungicide programs,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and 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use of the leaf spot and Sclerotinia blight advisories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was conducted 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for the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202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4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and 2025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cropping cycle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s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in North Carolina (105 respondents 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during both years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representing 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30 to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31% of acreage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),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Virginia (14 respondents 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in 202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>4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and 30 respondents in 202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>5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representing 10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>%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to 25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% of acreage</w:t>
      </w:r>
      <w:r w:rsidR="009B5C9A">
        <w:rPr>
          <w:rFonts w:ascii="Arial" w:eastAsiaTheme="minorHAnsi" w:hAnsi="Arial" w:cs="Arial"/>
          <w:color w:val="000000" w:themeColor="text1"/>
          <w:sz w:val="22"/>
          <w:szCs w:val="22"/>
        </w:rPr>
        <w:t>, respectively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),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and South Carolina (5 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to 14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respondents representing less than 5% of acreage). In these respective states, 21%, 60%, and 100% 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(202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>4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) and 14%, 66%, and 73% </w:t>
      </w:r>
      <w:r w:rsidR="00FA2120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(2025)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of growers planted in a reduced or minimum tillage </w:t>
      </w:r>
      <w:r w:rsidR="009B5C9A">
        <w:rPr>
          <w:rFonts w:ascii="Arial" w:eastAsiaTheme="minorHAnsi" w:hAnsi="Arial" w:cs="Arial"/>
          <w:color w:val="000000" w:themeColor="text1"/>
          <w:sz w:val="22"/>
          <w:szCs w:val="22"/>
        </w:rPr>
        <w:t>system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. Planting dates varied from early April through June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.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In North Carolina, 2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%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, 21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%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, 79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%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, 24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%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, and 4% 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(202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>4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) and 2%, 29%, 64%, 37%, and 8% (202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>5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)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of growers planted peanuts in April 1-15, April 16-31, May 1-15, May 16-31, and June 1 or later, respectively. In Virginia, 21% of growers 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reported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planting at least some peanuts in late April 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with the balance planted in early and late May (202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>4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). In 202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>5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, 90% of growers in this state planted in early May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with 13% and 20% planted in late April and </w:t>
      </w:r>
      <w:r w:rsidR="002D3CED">
        <w:rPr>
          <w:rFonts w:ascii="Arial" w:eastAsiaTheme="minorHAnsi" w:hAnsi="Arial" w:cs="Arial"/>
          <w:color w:val="000000" w:themeColor="text1"/>
          <w:sz w:val="22"/>
          <w:szCs w:val="22"/>
        </w:rPr>
        <w:t>late May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, respectively.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In South Carolina, growers reported that all peanuts were planted in early May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(202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>4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>) with 14%, 86%, and 21% planted in late April, early May, and late-May, respectively (202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>5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).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Burrower bug was not listed as an issue in Virginia or South Carolina in 202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>4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. In North Carolina, this insect affected 2% </w:t>
      </w:r>
      <w:r w:rsidR="009B5C9A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and 5%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of growers responding to 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>survey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questions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in the 2024 and 2025 cropping cycles</w:t>
      </w:r>
      <w:r w:rsidR="009B5C9A">
        <w:rPr>
          <w:rFonts w:ascii="Arial" w:eastAsiaTheme="minorHAnsi" w:hAnsi="Arial" w:cs="Arial"/>
          <w:color w:val="000000" w:themeColor="text1"/>
          <w:sz w:val="22"/>
          <w:szCs w:val="22"/>
        </w:rPr>
        <w:t>, respectively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. This was significant decrease from reports in 202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>2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</w:t>
      </w:r>
      <w:r w:rsidR="009B5C9A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(9%)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and 202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3 </w:t>
      </w:r>
      <w:r w:rsidR="009B5C9A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(19%) 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>cropping cycles in North Carolina.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While burrower bug did not affect growers </w:t>
      </w:r>
      <w:r w:rsidR="00FA2120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completing the survey 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>in South Carolina in 202</w:t>
      </w:r>
      <w:r w:rsidR="00FA2120">
        <w:rPr>
          <w:rFonts w:ascii="Arial" w:eastAsiaTheme="minorHAnsi" w:hAnsi="Arial" w:cs="Arial"/>
          <w:color w:val="000000" w:themeColor="text1"/>
          <w:sz w:val="22"/>
          <w:szCs w:val="22"/>
        </w:rPr>
        <w:t>5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, 4% of growers surveyed were affected in Virginia in 2025.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Southern corn rootworm damage was not observed in South Carolina (only five farmers 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>reported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) 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in 2024 with 7% affected in 2025. In 2024,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19% and 21% of growers reported at least some damage from this insect in North Carolina and Virginia, respectively. 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In 2025, 21% and 37% of growers were affected 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by this insect 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in these respective states.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Although not asked on surveys, many of the growers made a note indicated that damage was either minor or not yield limiting for southern corn rootworm. Leaf spot and Sclerotinia blight advisories 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>are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used in North Carolina and Virginia. In North Carolina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,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49%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of growers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and 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42% of growers in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Virginia 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used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>the leaf spot advisory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 in 2024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. 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>In 202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>5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>, 34% and 63% of growers used th</w:t>
      </w:r>
      <w:r w:rsidR="002525FA">
        <w:rPr>
          <w:rFonts w:ascii="Arial" w:eastAsiaTheme="minorHAnsi" w:hAnsi="Arial" w:cs="Arial"/>
          <w:color w:val="000000" w:themeColor="text1"/>
          <w:sz w:val="22"/>
          <w:szCs w:val="22"/>
        </w:rPr>
        <w:t>e leaf spot advisory in these respective states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.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The Sclerotinia blight advisory was used 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in 2024 </w:t>
      </w:r>
      <w:r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by 39% and 33% of growers in </w:t>
      </w:r>
      <w:r w:rsidR="00E72D11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North Carolina and Virginia, respectively. In these respective states in 2025, </w:t>
      </w:r>
      <w:r w:rsidR="004F47DC">
        <w:rPr>
          <w:rFonts w:ascii="Arial" w:eastAsiaTheme="minorHAnsi" w:hAnsi="Arial" w:cs="Arial"/>
          <w:color w:val="000000" w:themeColor="text1"/>
          <w:sz w:val="22"/>
          <w:szCs w:val="22"/>
        </w:rPr>
        <w:t xml:space="preserve">52% and 30% of growers used the Sclerotinia blight advisory. </w:t>
      </w:r>
    </w:p>
    <w:sectPr w:rsidR="00836CCB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CCB"/>
    <w:rsid w:val="000B0DB7"/>
    <w:rsid w:val="00174D84"/>
    <w:rsid w:val="002525FA"/>
    <w:rsid w:val="002871AD"/>
    <w:rsid w:val="00296870"/>
    <w:rsid w:val="002A4574"/>
    <w:rsid w:val="002D3CED"/>
    <w:rsid w:val="00344897"/>
    <w:rsid w:val="00346485"/>
    <w:rsid w:val="004F47DC"/>
    <w:rsid w:val="005473D4"/>
    <w:rsid w:val="00550A88"/>
    <w:rsid w:val="006E0D6B"/>
    <w:rsid w:val="007C044A"/>
    <w:rsid w:val="00836CCB"/>
    <w:rsid w:val="00883622"/>
    <w:rsid w:val="009B2603"/>
    <w:rsid w:val="009B5C9A"/>
    <w:rsid w:val="00A41607"/>
    <w:rsid w:val="00AE536D"/>
    <w:rsid w:val="00B82A6C"/>
    <w:rsid w:val="00D11796"/>
    <w:rsid w:val="00D77516"/>
    <w:rsid w:val="00E03C75"/>
    <w:rsid w:val="00E72D11"/>
    <w:rsid w:val="00FA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E6994"/>
  <w15:docId w15:val="{652A76A3-268D-433C-93E2-2AF67089B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62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semiHidden/>
    <w:qFormat/>
    <w:rsid w:val="00893050"/>
    <w:rPr>
      <w:rFonts w:ascii="Times New Roman" w:eastAsia="Times New Roman" w:hAnsi="Times New Roman" w:cs="Times New Roman"/>
      <w:szCs w:val="20"/>
    </w:rPr>
  </w:style>
  <w:style w:type="character" w:styleId="LineNumber">
    <w:name w:val="line number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link w:val="BodyTextChar"/>
    <w:semiHidden/>
    <w:rsid w:val="00893050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uiPriority w:val="99"/>
    <w:unhideWhenUsed/>
    <w:qFormat/>
    <w:rsid w:val="007E55B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ent">
    <w:name w:val="Comment"/>
    <w:basedOn w:val="Normal"/>
    <w:qFormat/>
    <w:pPr>
      <w:spacing w:before="56" w:after="0" w:line="240" w:lineRule="auto"/>
      <w:ind w:left="57" w:right="57"/>
    </w:pPr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3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6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CALS CAAT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Nboyine</dc:creator>
  <dc:description/>
  <cp:lastModifiedBy>David L Jordan</cp:lastModifiedBy>
  <cp:revision>2</cp:revision>
  <cp:lastPrinted>2026-03-10T14:11:00Z</cp:lastPrinted>
  <dcterms:created xsi:type="dcterms:W3CDTF">2026-03-21T11:37:00Z</dcterms:created>
  <dcterms:modified xsi:type="dcterms:W3CDTF">2026-03-21T11:37:00Z</dcterms:modified>
  <dc:language>en-US</dc:language>
</cp:coreProperties>
</file>