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39CE0" w14:textId="77777777" w:rsidR="001C4609" w:rsidRPr="00080CC7" w:rsidRDefault="001C4609" w:rsidP="00080CC7">
      <w:pPr>
        <w:rPr>
          <w:rFonts w:cs="Arial"/>
          <w:b/>
          <w:bCs/>
        </w:rPr>
      </w:pPr>
      <w:r w:rsidRPr="00080CC7">
        <w:rPr>
          <w:rFonts w:cs="Arial"/>
          <w:b/>
          <w:bCs/>
        </w:rPr>
        <w:t>Citizen Scientists Crowdsourcing GNSS Outage Data in Agricultural Production</w:t>
      </w:r>
    </w:p>
    <w:p w14:paraId="0B6024CB" w14:textId="76428571" w:rsidR="00080CC7" w:rsidRDefault="00EE3163" w:rsidP="00080CC7">
      <w:pPr>
        <w:rPr>
          <w:rFonts w:cs="Arial"/>
        </w:rPr>
      </w:pPr>
      <w:r w:rsidRPr="00080CC7">
        <w:rPr>
          <w:rFonts w:cs="Arial"/>
        </w:rPr>
        <w:t>Shank</w:t>
      </w:r>
      <w:r w:rsidR="00080CC7">
        <w:rPr>
          <w:rFonts w:cs="Arial"/>
        </w:rPr>
        <w:t xml:space="preserve">, </w:t>
      </w:r>
      <w:r w:rsidR="00080CC7" w:rsidRPr="00080CC7">
        <w:rPr>
          <w:rFonts w:cs="Arial"/>
        </w:rPr>
        <w:t>J</w:t>
      </w:r>
      <w:r w:rsidR="00080CC7">
        <w:rPr>
          <w:rFonts w:cs="Arial"/>
        </w:rPr>
        <w:t>.</w:t>
      </w:r>
      <w:r w:rsidR="00080CC7" w:rsidRPr="00080CC7">
        <w:rPr>
          <w:rFonts w:cs="Arial"/>
        </w:rPr>
        <w:t>L</w:t>
      </w:r>
      <w:r w:rsidR="00080CC7">
        <w:rPr>
          <w:rFonts w:cs="Arial"/>
        </w:rPr>
        <w:t>.</w:t>
      </w:r>
      <w:r w:rsidR="00080CC7" w:rsidRPr="00080CC7">
        <w:rPr>
          <w:rFonts w:cs="Arial"/>
          <w:vertAlign w:val="superscript"/>
        </w:rPr>
        <w:t>1</w:t>
      </w:r>
      <w:r w:rsidR="00080CC7">
        <w:rPr>
          <w:rFonts w:cs="Arial"/>
          <w:vertAlign w:val="superscript"/>
        </w:rPr>
        <w:t>,2</w:t>
      </w:r>
      <w:r w:rsidR="001C4609" w:rsidRPr="00080CC7">
        <w:rPr>
          <w:rFonts w:cs="Arial"/>
        </w:rPr>
        <w:t xml:space="preserve">, </w:t>
      </w:r>
      <w:r w:rsidR="00080CC7" w:rsidRPr="00080CC7">
        <w:rPr>
          <w:rFonts w:cs="Arial"/>
        </w:rPr>
        <w:t>Skov</w:t>
      </w:r>
      <w:r w:rsidR="00080CC7">
        <w:rPr>
          <w:rFonts w:cs="Arial"/>
        </w:rPr>
        <w:t xml:space="preserve"> </w:t>
      </w:r>
      <w:r w:rsidR="00080CC7" w:rsidRPr="00080CC7">
        <w:rPr>
          <w:rFonts w:cs="Arial"/>
        </w:rPr>
        <w:t>T</w:t>
      </w:r>
      <w:r w:rsidR="00080CC7">
        <w:rPr>
          <w:rFonts w:cs="Arial"/>
        </w:rPr>
        <w:t>.</w:t>
      </w:r>
      <w:r w:rsidR="00080CC7" w:rsidRPr="00080CC7">
        <w:rPr>
          <w:rFonts w:cs="Arial"/>
        </w:rPr>
        <w:t>M</w:t>
      </w:r>
      <w:r w:rsidR="00080CC7">
        <w:rPr>
          <w:rFonts w:cs="Arial"/>
        </w:rPr>
        <w:t>.</w:t>
      </w:r>
      <w:r w:rsidR="00080CC7" w:rsidRPr="00080CC7">
        <w:rPr>
          <w:rFonts w:cs="Arial"/>
        </w:rPr>
        <w:t xml:space="preserve"> </w:t>
      </w:r>
      <w:r w:rsidR="00080CC7" w:rsidRPr="00080CC7">
        <w:rPr>
          <w:rFonts w:cs="Arial"/>
          <w:vertAlign w:val="superscript"/>
        </w:rPr>
        <w:t>2</w:t>
      </w:r>
      <w:r w:rsidR="00080CC7" w:rsidRPr="00080CC7">
        <w:rPr>
          <w:rFonts w:cs="Arial"/>
        </w:rPr>
        <w:t xml:space="preserve">, </w:t>
      </w:r>
      <w:r w:rsidR="00080CC7">
        <w:rPr>
          <w:rFonts w:cs="Arial"/>
        </w:rPr>
        <w:t xml:space="preserve">and </w:t>
      </w:r>
      <w:r w:rsidR="00080CC7" w:rsidRPr="00080CC7">
        <w:rPr>
          <w:rFonts w:cs="Arial"/>
          <w:b/>
          <w:bCs/>
          <w:color w:val="0A090C"/>
          <w:kern w:val="0"/>
        </w:rPr>
        <w:t>TW GRIFFIN</w:t>
      </w:r>
      <w:r w:rsidR="00080CC7" w:rsidRPr="00080CC7">
        <w:rPr>
          <w:rFonts w:cs="Arial"/>
          <w:b/>
          <w:bCs/>
          <w:color w:val="36303C"/>
          <w:kern w:val="0"/>
          <w:vertAlign w:val="superscript"/>
        </w:rPr>
        <w:t>3</w:t>
      </w:r>
      <w:r w:rsidR="00080CC7">
        <w:rPr>
          <w:rFonts w:cs="Arial"/>
          <w:color w:val="555874"/>
          <w:kern w:val="0"/>
        </w:rPr>
        <w:t>.</w:t>
      </w:r>
    </w:p>
    <w:p w14:paraId="18204DE6" w14:textId="7C71FCBD" w:rsidR="001C4609" w:rsidRPr="00080CC7" w:rsidRDefault="00080CC7" w:rsidP="00080CC7">
      <w:pPr>
        <w:rPr>
          <w:rFonts w:cs="Arial"/>
          <w:color w:val="36303C"/>
          <w:kern w:val="0"/>
        </w:rPr>
      </w:pPr>
      <w:r w:rsidRPr="00080CC7">
        <w:rPr>
          <w:rFonts w:cs="Arial"/>
          <w:vertAlign w:val="superscript"/>
        </w:rPr>
        <w:t>1</w:t>
      </w:r>
      <w:r w:rsidR="00E13F76" w:rsidRPr="00080CC7">
        <w:rPr>
          <w:rFonts w:cs="Arial"/>
        </w:rPr>
        <w:t>Independent GIS Consultant</w:t>
      </w:r>
      <w:r w:rsidR="001C4609" w:rsidRPr="00080CC7">
        <w:rPr>
          <w:rFonts w:cs="Arial"/>
        </w:rPr>
        <w:t>, Millersville, Pennsylvania</w:t>
      </w:r>
      <w:r w:rsidR="00073477" w:rsidRPr="00080CC7">
        <w:rPr>
          <w:rFonts w:cs="Arial"/>
        </w:rPr>
        <w:t xml:space="preserve"> 17551</w:t>
      </w:r>
      <w:r>
        <w:rPr>
          <w:rFonts w:cs="Arial"/>
        </w:rPr>
        <w:t xml:space="preserve">. </w:t>
      </w:r>
      <w:r w:rsidRPr="00080CC7">
        <w:rPr>
          <w:rFonts w:cs="Arial"/>
          <w:vertAlign w:val="superscript"/>
        </w:rPr>
        <w:t>2</w:t>
      </w:r>
      <w:r w:rsidR="001C4609" w:rsidRPr="00080CC7">
        <w:rPr>
          <w:rFonts w:cs="Arial"/>
        </w:rPr>
        <w:t>Space Weather and Environment: Science, Policy and Communication (SWEN), Millersville University, Millersville, Pennsylvania</w:t>
      </w:r>
      <w:r w:rsidR="00073477" w:rsidRPr="00080CC7">
        <w:rPr>
          <w:rFonts w:cs="Arial"/>
        </w:rPr>
        <w:t xml:space="preserve"> 17551</w:t>
      </w:r>
      <w:r>
        <w:rPr>
          <w:rFonts w:cs="Arial"/>
        </w:rPr>
        <w:t xml:space="preserve">. </w:t>
      </w:r>
      <w:r w:rsidRPr="00080CC7">
        <w:rPr>
          <w:rFonts w:cs="Arial"/>
          <w:vertAlign w:val="superscript"/>
        </w:rPr>
        <w:t>3</w:t>
      </w:r>
      <w:r w:rsidR="001C4609" w:rsidRPr="00080CC7">
        <w:rPr>
          <w:rFonts w:cs="Arial"/>
          <w:color w:val="36303C"/>
          <w:kern w:val="0"/>
        </w:rPr>
        <w:t>Departme</w:t>
      </w:r>
      <w:r w:rsidR="001C4609" w:rsidRPr="00080CC7">
        <w:rPr>
          <w:rFonts w:cs="Arial"/>
          <w:color w:val="354162"/>
          <w:kern w:val="0"/>
        </w:rPr>
        <w:t>n</w:t>
      </w:r>
      <w:r w:rsidR="001C4609" w:rsidRPr="00080CC7">
        <w:rPr>
          <w:rFonts w:cs="Arial"/>
          <w:color w:val="36303C"/>
          <w:kern w:val="0"/>
        </w:rPr>
        <w:t>t of Agricultural Economics</w:t>
      </w:r>
      <w:r w:rsidR="001C4609" w:rsidRPr="00080CC7">
        <w:rPr>
          <w:rFonts w:cs="Arial"/>
          <w:color w:val="555874"/>
          <w:kern w:val="0"/>
        </w:rPr>
        <w:t xml:space="preserve">, Kansas State </w:t>
      </w:r>
      <w:r w:rsidR="001C4609" w:rsidRPr="00080CC7">
        <w:rPr>
          <w:rFonts w:cs="Arial"/>
          <w:color w:val="36303C"/>
          <w:kern w:val="0"/>
        </w:rPr>
        <w:t>U</w:t>
      </w:r>
      <w:r w:rsidR="001C4609" w:rsidRPr="00080CC7">
        <w:rPr>
          <w:rFonts w:cs="Arial"/>
          <w:color w:val="354162"/>
          <w:kern w:val="0"/>
        </w:rPr>
        <w:t>ni</w:t>
      </w:r>
      <w:r w:rsidR="001C4609" w:rsidRPr="00080CC7">
        <w:rPr>
          <w:rFonts w:cs="Arial"/>
          <w:color w:val="36303C"/>
          <w:kern w:val="0"/>
        </w:rPr>
        <w:t>versity, Manhattan, Kansas 66506</w:t>
      </w:r>
      <w:r>
        <w:rPr>
          <w:rFonts w:cs="Arial"/>
          <w:color w:val="36303C"/>
          <w:kern w:val="0"/>
        </w:rPr>
        <w:t>.</w:t>
      </w:r>
    </w:p>
    <w:p w14:paraId="4C6115A5" w14:textId="64F159F1" w:rsidR="001C4609" w:rsidRPr="00080CC7" w:rsidRDefault="001C4609" w:rsidP="00080CC7">
      <w:r w:rsidRPr="00080CC7">
        <w:t xml:space="preserve">Space weather events, including the historic geomagnetic disturbance </w:t>
      </w:r>
      <w:r w:rsidR="00073477" w:rsidRPr="00080CC7">
        <w:t>in</w:t>
      </w:r>
      <w:r w:rsidRPr="00080CC7">
        <w:t xml:space="preserve"> May 2024 known as the Gannon Storm, have demonstrated the vulnerability of agricultural precision technology to ionospheric disruption</w:t>
      </w:r>
      <w:r w:rsidR="00D65EE1" w:rsidRPr="00080CC7">
        <w:t xml:space="preserve"> even at mid latitudes in the Southeastern USA</w:t>
      </w:r>
      <w:r w:rsidRPr="00080CC7">
        <w:t xml:space="preserve">. </w:t>
      </w:r>
      <w:r w:rsidR="00073477" w:rsidRPr="00080CC7">
        <w:t>Specifically,</w:t>
      </w:r>
      <w:r w:rsidRPr="00080CC7">
        <w:t xml:space="preserve"> </w:t>
      </w:r>
      <w:r w:rsidR="00D65EE1" w:rsidRPr="00080CC7">
        <w:t xml:space="preserve">these disturbances </w:t>
      </w:r>
      <w:r w:rsidR="001148C7" w:rsidRPr="00080CC7">
        <w:t>degrade the sub-inch GNSS positioning accuracy required for peanut digging, imposing harvest penalties</w:t>
      </w:r>
      <w:r w:rsidR="00073477" w:rsidRPr="00080CC7">
        <w:t>, interfering with equipment guidance; disable automated section control;</w:t>
      </w:r>
      <w:r w:rsidRPr="00080CC7">
        <w:t xml:space="preserve"> interrupt variable-rate application</w:t>
      </w:r>
      <w:r w:rsidR="00073477" w:rsidRPr="00080CC7">
        <w:t>;</w:t>
      </w:r>
      <w:r w:rsidRPr="00080CC7">
        <w:t xml:space="preserve"> and preclude georeferencing of sensor data.  </w:t>
      </w:r>
      <w:r w:rsidR="00073477" w:rsidRPr="00080CC7">
        <w:t xml:space="preserve">GNSS signal degradation and outages during critical field operations </w:t>
      </w:r>
      <w:r w:rsidR="00D65EE1" w:rsidRPr="00080CC7">
        <w:t xml:space="preserve">for peanuts </w:t>
      </w:r>
      <w:r w:rsidRPr="00080CC7">
        <w:t xml:space="preserve">such as </w:t>
      </w:r>
      <w:r w:rsidR="001148C7" w:rsidRPr="00080CC7">
        <w:t xml:space="preserve">peanut planting, digging, and inverting </w:t>
      </w:r>
      <w:r w:rsidRPr="00080CC7">
        <w:t xml:space="preserve">result in measurable production and economic losses. Systematic documentation of these outages at the field level has been limited by the absence of accessible producer-facing reporting infrastructure. To address this gap, an ArcGIS Survey123 instrument was developed to enable crowdsourced reporting of GNSS outage events by agriculturalists and other end users in real time. Respondents record the date and </w:t>
      </w:r>
      <w:proofErr w:type="gramStart"/>
      <w:r w:rsidRPr="00080CC7">
        <w:t>geolocated</w:t>
      </w:r>
      <w:proofErr w:type="gramEnd"/>
      <w:r w:rsidRPr="00080CC7">
        <w:t xml:space="preserve"> position of the outage, the field operation affected, time of day and duration of the disruption, and the differential correction source in use (</w:t>
      </w:r>
      <w:r w:rsidR="00D65EE1" w:rsidRPr="00080CC7">
        <w:t xml:space="preserve">e.g., </w:t>
      </w:r>
      <w:r w:rsidRPr="00080CC7">
        <w:t>RTK</w:t>
      </w:r>
      <w:r w:rsidR="00D65EE1" w:rsidRPr="00080CC7">
        <w:t xml:space="preserve"> or satellite </w:t>
      </w:r>
      <w:r w:rsidRPr="00080CC7">
        <w:t>subscription). Crop type is also captured, enabling commodity-specific analysis including peanut production systems. Submitted reports are aggregated in a publicly accessible ArcGIS web experience dashboard, providing spatial and temporal visualization of outage frequency and distribution across the U.S. This citizen science infrastructure extends the reach of university Extension and research beyond traditional experimental networks and creates a persistent, georeferenced record linking space weather activity to field-level precision agriculture disruption.</w:t>
      </w:r>
    </w:p>
    <w:p w14:paraId="74B4F204" w14:textId="77777777" w:rsidR="001C4609" w:rsidRPr="00080CC7" w:rsidRDefault="001C4609" w:rsidP="00080CC7"/>
    <w:sectPr w:rsidR="001C4609" w:rsidRPr="00080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609"/>
    <w:rsid w:val="00073477"/>
    <w:rsid w:val="00080CC7"/>
    <w:rsid w:val="000F5019"/>
    <w:rsid w:val="001148C7"/>
    <w:rsid w:val="001C4609"/>
    <w:rsid w:val="006533E0"/>
    <w:rsid w:val="00D65EE1"/>
    <w:rsid w:val="00E13F76"/>
    <w:rsid w:val="00E43A8D"/>
    <w:rsid w:val="00EE3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104B"/>
  <w15:chartTrackingRefBased/>
  <w15:docId w15:val="{6932A907-BAC0-4184-AB5D-E60A0FD84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6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46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6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6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6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6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6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6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6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6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6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6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6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6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6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6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6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609"/>
    <w:rPr>
      <w:rFonts w:eastAsiaTheme="majorEastAsia" w:cstheme="majorBidi"/>
      <w:color w:val="272727" w:themeColor="text1" w:themeTint="D8"/>
    </w:rPr>
  </w:style>
  <w:style w:type="paragraph" w:styleId="Title">
    <w:name w:val="Title"/>
    <w:basedOn w:val="Normal"/>
    <w:next w:val="Normal"/>
    <w:link w:val="TitleChar"/>
    <w:uiPriority w:val="10"/>
    <w:qFormat/>
    <w:rsid w:val="001C46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6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6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6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609"/>
    <w:pPr>
      <w:spacing w:before="160"/>
      <w:jc w:val="center"/>
    </w:pPr>
    <w:rPr>
      <w:i/>
      <w:iCs/>
      <w:color w:val="404040" w:themeColor="text1" w:themeTint="BF"/>
    </w:rPr>
  </w:style>
  <w:style w:type="character" w:customStyle="1" w:styleId="QuoteChar">
    <w:name w:val="Quote Char"/>
    <w:basedOn w:val="DefaultParagraphFont"/>
    <w:link w:val="Quote"/>
    <w:uiPriority w:val="29"/>
    <w:rsid w:val="001C4609"/>
    <w:rPr>
      <w:i/>
      <w:iCs/>
      <w:color w:val="404040" w:themeColor="text1" w:themeTint="BF"/>
    </w:rPr>
  </w:style>
  <w:style w:type="paragraph" w:styleId="ListParagraph">
    <w:name w:val="List Paragraph"/>
    <w:basedOn w:val="Normal"/>
    <w:uiPriority w:val="34"/>
    <w:qFormat/>
    <w:rsid w:val="001C4609"/>
    <w:pPr>
      <w:ind w:left="720"/>
      <w:contextualSpacing/>
    </w:pPr>
  </w:style>
  <w:style w:type="character" w:styleId="IntenseEmphasis">
    <w:name w:val="Intense Emphasis"/>
    <w:basedOn w:val="DefaultParagraphFont"/>
    <w:uiPriority w:val="21"/>
    <w:qFormat/>
    <w:rsid w:val="001C4609"/>
    <w:rPr>
      <w:i/>
      <w:iCs/>
      <w:color w:val="0F4761" w:themeColor="accent1" w:themeShade="BF"/>
    </w:rPr>
  </w:style>
  <w:style w:type="paragraph" w:styleId="IntenseQuote">
    <w:name w:val="Intense Quote"/>
    <w:basedOn w:val="Normal"/>
    <w:next w:val="Normal"/>
    <w:link w:val="IntenseQuoteChar"/>
    <w:uiPriority w:val="30"/>
    <w:qFormat/>
    <w:rsid w:val="001C46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609"/>
    <w:rPr>
      <w:i/>
      <w:iCs/>
      <w:color w:val="0F4761" w:themeColor="accent1" w:themeShade="BF"/>
    </w:rPr>
  </w:style>
  <w:style w:type="character" w:styleId="IntenseReference">
    <w:name w:val="Intense Reference"/>
    <w:basedOn w:val="DefaultParagraphFont"/>
    <w:uiPriority w:val="32"/>
    <w:qFormat/>
    <w:rsid w:val="001C46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305</Words>
  <Characters>1931</Characters>
  <Application>Microsoft Office Word</Application>
  <DocSecurity>0</DocSecurity>
  <Lines>31</Lines>
  <Paragraphs>6</Paragraphs>
  <ScaleCrop>false</ScaleCrop>
  <HeadingPairs>
    <vt:vector size="2" baseType="variant">
      <vt:variant>
        <vt:lpstr>Title</vt:lpstr>
      </vt:variant>
      <vt:variant>
        <vt:i4>1</vt:i4>
      </vt:variant>
    </vt:vector>
  </HeadingPairs>
  <TitlesOfParts>
    <vt:vector size="1" baseType="lpstr">
      <vt:lpstr/>
    </vt:vector>
  </TitlesOfParts>
  <Company>Kansas State University</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Griffin</dc:creator>
  <cp:keywords/>
  <dc:description/>
  <cp:lastModifiedBy>Terry Griffin</cp:lastModifiedBy>
  <cp:revision>3</cp:revision>
  <dcterms:created xsi:type="dcterms:W3CDTF">2026-04-01T00:16:00Z</dcterms:created>
  <dcterms:modified xsi:type="dcterms:W3CDTF">2026-04-01T00:27:00Z</dcterms:modified>
</cp:coreProperties>
</file>