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63ECC" w14:textId="6050CF99" w:rsidR="0098144F" w:rsidRPr="009F0EC6" w:rsidRDefault="0098144F" w:rsidP="0098144F">
      <w:pPr>
        <w:jc w:val="center"/>
        <w:rPr>
          <w:b/>
        </w:rPr>
      </w:pPr>
      <w:r w:rsidRPr="007B01CA">
        <w:rPr>
          <w:rFonts w:ascii="Arial" w:hAnsi="Arial" w:cs="Arial"/>
          <w:b/>
          <w:sz w:val="24"/>
          <w:szCs w:val="24"/>
        </w:rPr>
        <w:t xml:space="preserve">Evaluation of </w:t>
      </w:r>
      <w:r>
        <w:rPr>
          <w:rFonts w:ascii="Arial" w:hAnsi="Arial" w:cs="Arial"/>
          <w:b/>
          <w:sz w:val="24"/>
          <w:szCs w:val="24"/>
        </w:rPr>
        <w:t xml:space="preserve">a Soil Conditioner on Peanut Inversion Efficiency in Heavy Clay Soils in </w:t>
      </w:r>
      <w:r w:rsidRPr="007B01CA">
        <w:rPr>
          <w:rFonts w:ascii="Arial" w:hAnsi="Arial" w:cs="Arial"/>
          <w:b/>
          <w:sz w:val="24"/>
          <w:szCs w:val="24"/>
        </w:rPr>
        <w:t>Southwest Georgia</w:t>
      </w:r>
    </w:p>
    <w:p w14:paraId="1973FFBD" w14:textId="4CA86185" w:rsidR="0098144F" w:rsidRPr="006605CE" w:rsidRDefault="0098144F" w:rsidP="0098144F">
      <w:pPr>
        <w:ind w:left="720"/>
        <w:rPr>
          <w:rFonts w:ascii="Arial" w:hAnsi="Arial" w:cs="Arial"/>
        </w:rPr>
      </w:pPr>
      <w:r w:rsidRPr="006605CE">
        <w:rPr>
          <w:rFonts w:ascii="Arial" w:hAnsi="Arial" w:cs="Arial"/>
          <w:b/>
        </w:rPr>
        <w:t>CREWS, B.G.*</w:t>
      </w:r>
      <w:r>
        <w:rPr>
          <w:rFonts w:ascii="Arial" w:hAnsi="Arial" w:cs="Arial"/>
        </w:rPr>
        <w:t xml:space="preserve">, Marion/Webster County Extension, Preston, GA 31824; </w:t>
      </w:r>
      <w:r>
        <w:rPr>
          <w:rFonts w:ascii="Arial" w:hAnsi="Arial" w:cs="Arial"/>
        </w:rPr>
        <w:t xml:space="preserve">BROGDON, G., Sumter County Young Farmer Advisor; </w:t>
      </w:r>
      <w:r>
        <w:rPr>
          <w:rFonts w:ascii="Arial" w:hAnsi="Arial" w:cs="Arial"/>
        </w:rPr>
        <w:t xml:space="preserve">BEASLEY, S., Southwest District Ag Water Team, Tifton, GA 31793; COLLINS, D., Lee County Extension, Leesburg, GA 31763; EDWARDS, R.P., Southwest District Ag Water Team, Tifton, GA 31793; MCALLISTER, S.T., Terrell County Extension, Dawson, GA 39842; ; ODOM, C., Sumter County Extension, Americus, GA 31709; MONFORT, W.S., Department of Crop and Soil Sciences, University of Georgia Tifton Campus, Tifton, GA 31793; QUAYLE, J., Crisp County Extension, Cordele, GA 31010; SANDERS, H., Ben Hill County Extension, Fitzgerald, GA 31750; SPRAY, W., Stewart County Extension, Lumpkin, GA 31815; STARR, B., Dooly/Schley County Extension, Vienna, GA 31092; </w:t>
      </w:r>
    </w:p>
    <w:p w14:paraId="176B223A" w14:textId="77777777" w:rsidR="001C0C69" w:rsidRDefault="001C0C69"/>
    <w:p w14:paraId="35EF1980" w14:textId="3E5D7467" w:rsidR="0098144F" w:rsidRDefault="0098144F">
      <w:r>
        <w:t xml:space="preserve">In the heavy red clay soils common across Southwest Georgia, peanut inversion can be extremely difficult for growers. Even in conditions with optimal moisture, clay can cling to mature pods and cause them to rip off during peanut inversion. Sometimes clay will cling to the pods and not cause them to tear off. In these cases, elevated foreign material levels at buying points force growers to pay </w:t>
      </w:r>
      <w:r w:rsidR="00A50B81">
        <w:t xml:space="preserve">additional cleaning fees in addition to their drying fees. One product, </w:t>
      </w:r>
      <w:proofErr w:type="spellStart"/>
      <w:r w:rsidR="00A50B81">
        <w:t>FloBond</w:t>
      </w:r>
      <w:proofErr w:type="spellEnd"/>
      <w:r w:rsidR="00A50B81">
        <w:rPr>
          <w:rFonts w:cstheme="minorHAnsi"/>
        </w:rPr>
        <w:t>™</w:t>
      </w:r>
      <w:r w:rsidR="00A50B81">
        <w:t xml:space="preserve"> Spray33 AquaS</w:t>
      </w:r>
      <w:proofErr w:type="spellStart"/>
      <w:r w:rsidR="00A50B81">
        <w:t>ave</w:t>
      </w:r>
      <w:proofErr w:type="spellEnd"/>
      <w:r>
        <w:t xml:space="preserve"> </w:t>
      </w:r>
      <w:r w:rsidR="00A50B81">
        <w:t xml:space="preserve">by SNF Water Science can allegedly enhance peanut inversion efficiency </w:t>
      </w:r>
      <w:r w:rsidR="00F63561">
        <w:t xml:space="preserve">by improving soil structure and water retention. In this trial, the effects of </w:t>
      </w:r>
      <w:proofErr w:type="spellStart"/>
      <w:r w:rsidR="00F63561">
        <w:t>FloBond</w:t>
      </w:r>
      <w:proofErr w:type="spellEnd"/>
      <w:r w:rsidR="00F63561">
        <w:rPr>
          <w:rFonts w:cstheme="minorHAnsi"/>
        </w:rPr>
        <w:t>™</w:t>
      </w:r>
      <w:r w:rsidR="00F63561">
        <w:t xml:space="preserve"> Spray 33 </w:t>
      </w:r>
      <w:proofErr w:type="spellStart"/>
      <w:r w:rsidR="00F63561">
        <w:t>AquaSave</w:t>
      </w:r>
      <w:proofErr w:type="spellEnd"/>
      <w:r w:rsidR="00F63561">
        <w:t xml:space="preserve"> on water infiltration and inversion efficiency were evaluated. The study was planted as 6-row plots into a quadruple-replicated complete block design.  Infiltrometers were used to measure water infiltration in both treated and untreated plots before and after treatments. After peanut inversion, visual ratings were</w:t>
      </w:r>
      <w:r w:rsidR="005A307E">
        <w:t xml:space="preserve"> performed</w:t>
      </w:r>
      <w:r w:rsidR="00F63561">
        <w:t xml:space="preserve"> on dirt clods in each plot on a scale of 1-10. </w:t>
      </w:r>
      <w:proofErr w:type="gramStart"/>
      <w:r w:rsidR="00F63561">
        <w:t>Additionally</w:t>
      </w:r>
      <w:proofErr w:type="gramEnd"/>
      <w:r w:rsidR="00F63561">
        <w:t xml:space="preserve">, each treatment was graded individually by the Georgia Federal-State Inspection Service. Overall, results were inconclusive. There was no clear benefit of enhanced peanut inversion efficiency </w:t>
      </w:r>
      <w:r w:rsidR="005A307E">
        <w:t xml:space="preserve">in the treated plots. Interestingly, the visual ratings indicated that the </w:t>
      </w:r>
      <w:proofErr w:type="gramStart"/>
      <w:r w:rsidR="005A307E">
        <w:t>dirt</w:t>
      </w:r>
      <w:proofErr w:type="gramEnd"/>
      <w:r w:rsidR="005A307E">
        <w:t xml:space="preserve"> clods in the treated plots were smaller than those in the untreated plots. Further investigation into the application parameters </w:t>
      </w:r>
      <w:r w:rsidR="005A307E">
        <w:t xml:space="preserve">of </w:t>
      </w:r>
      <w:proofErr w:type="spellStart"/>
      <w:r w:rsidR="005A307E">
        <w:t>FloBond</w:t>
      </w:r>
      <w:proofErr w:type="spellEnd"/>
      <w:r w:rsidR="005A307E">
        <w:rPr>
          <w:rFonts w:cstheme="minorHAnsi"/>
        </w:rPr>
        <w:t>™</w:t>
      </w:r>
      <w:r w:rsidR="005A307E">
        <w:t xml:space="preserve"> Spray 33 </w:t>
      </w:r>
      <w:proofErr w:type="spellStart"/>
      <w:r w:rsidR="005A307E">
        <w:t>AquaSave</w:t>
      </w:r>
      <w:proofErr w:type="spellEnd"/>
      <w:r w:rsidR="005A307E">
        <w:t xml:space="preserve"> will be conducted in 2026. </w:t>
      </w:r>
    </w:p>
    <w:sectPr w:rsidR="009814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44F"/>
    <w:rsid w:val="0018484D"/>
    <w:rsid w:val="001C0C69"/>
    <w:rsid w:val="005A307E"/>
    <w:rsid w:val="0098144F"/>
    <w:rsid w:val="00A50B81"/>
    <w:rsid w:val="00F63561"/>
    <w:rsid w:val="00F82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57819"/>
  <w15:chartTrackingRefBased/>
  <w15:docId w15:val="{C1CBB8EC-888E-442E-A751-0B7FD7A61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44F"/>
    <w:pPr>
      <w:spacing w:line="259" w:lineRule="auto"/>
    </w:pPr>
    <w:rPr>
      <w:kern w:val="0"/>
      <w:sz w:val="22"/>
      <w:szCs w:val="22"/>
      <w14:ligatures w14:val="none"/>
    </w:rPr>
  </w:style>
  <w:style w:type="paragraph" w:styleId="Heading1">
    <w:name w:val="heading 1"/>
    <w:basedOn w:val="Normal"/>
    <w:next w:val="Normal"/>
    <w:link w:val="Heading1Char"/>
    <w:uiPriority w:val="9"/>
    <w:qFormat/>
    <w:rsid w:val="0098144F"/>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8144F"/>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8144F"/>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8144F"/>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98144F"/>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98144F"/>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98144F"/>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98144F"/>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98144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44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8144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8144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144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144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14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4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4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44F"/>
    <w:rPr>
      <w:rFonts w:eastAsiaTheme="majorEastAsia" w:cstheme="majorBidi"/>
      <w:color w:val="272727" w:themeColor="text1" w:themeTint="D8"/>
    </w:rPr>
  </w:style>
  <w:style w:type="paragraph" w:styleId="Title">
    <w:name w:val="Title"/>
    <w:basedOn w:val="Normal"/>
    <w:next w:val="Normal"/>
    <w:link w:val="TitleChar"/>
    <w:uiPriority w:val="10"/>
    <w:qFormat/>
    <w:rsid w:val="0098144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814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44F"/>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814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44F"/>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98144F"/>
    <w:rPr>
      <w:i/>
      <w:iCs/>
      <w:color w:val="404040" w:themeColor="text1" w:themeTint="BF"/>
    </w:rPr>
  </w:style>
  <w:style w:type="paragraph" w:styleId="ListParagraph">
    <w:name w:val="List Paragraph"/>
    <w:basedOn w:val="Normal"/>
    <w:uiPriority w:val="34"/>
    <w:qFormat/>
    <w:rsid w:val="0098144F"/>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98144F"/>
    <w:rPr>
      <w:i/>
      <w:iCs/>
      <w:color w:val="2F5496" w:themeColor="accent1" w:themeShade="BF"/>
    </w:rPr>
  </w:style>
  <w:style w:type="paragraph" w:styleId="IntenseQuote">
    <w:name w:val="Intense Quote"/>
    <w:basedOn w:val="Normal"/>
    <w:next w:val="Normal"/>
    <w:link w:val="IntenseQuoteChar"/>
    <w:uiPriority w:val="30"/>
    <w:qFormat/>
    <w:rsid w:val="0098144F"/>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98144F"/>
    <w:rPr>
      <w:i/>
      <w:iCs/>
      <w:color w:val="2F5496" w:themeColor="accent1" w:themeShade="BF"/>
    </w:rPr>
  </w:style>
  <w:style w:type="character" w:styleId="IntenseReference">
    <w:name w:val="Intense Reference"/>
    <w:basedOn w:val="DefaultParagraphFont"/>
    <w:uiPriority w:val="32"/>
    <w:qFormat/>
    <w:rsid w:val="0098144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356</Words>
  <Characters>2031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Braxton Grey Crews</dc:creator>
  <cp:keywords/>
  <dc:description/>
  <cp:lastModifiedBy>Braxton Grey Crews</cp:lastModifiedBy>
  <cp:revision>1</cp:revision>
  <dcterms:created xsi:type="dcterms:W3CDTF">2026-03-31T02:13:00Z</dcterms:created>
  <dcterms:modified xsi:type="dcterms:W3CDTF">2026-03-31T02:50:00Z</dcterms:modified>
</cp:coreProperties>
</file>