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318CE" w14:textId="77777777" w:rsidR="002E6622" w:rsidRPr="007A1752" w:rsidRDefault="002E6622" w:rsidP="002E6622">
      <w:pPr>
        <w:rPr>
          <w:rFonts w:cs="Arial"/>
          <w:b/>
          <w:bCs/>
          <w:sz w:val="24"/>
          <w:szCs w:val="24"/>
        </w:rPr>
      </w:pPr>
      <w:r w:rsidRPr="007A1752">
        <w:rPr>
          <w:rFonts w:cs="Arial"/>
          <w:b/>
          <w:bCs/>
          <w:sz w:val="24"/>
          <w:szCs w:val="24"/>
        </w:rPr>
        <w:t>From Seed to Seedling: Identifying Seed Composition Trait-Based Indicators of Seedling Vigor in Peanut</w:t>
      </w:r>
    </w:p>
    <w:p w14:paraId="4D1E4748" w14:textId="220134AB" w:rsidR="006A3D7C" w:rsidRDefault="00F962C8" w:rsidP="00174406">
      <w:pPr>
        <w:ind w:left="720"/>
        <w:rPr>
          <w:rFonts w:cs="Arial"/>
          <w:sz w:val="24"/>
          <w:szCs w:val="24"/>
        </w:rPr>
      </w:pPr>
      <w:r w:rsidRPr="007A1752">
        <w:rPr>
          <w:rFonts w:cs="Arial"/>
          <w:b/>
          <w:bCs/>
          <w:sz w:val="24"/>
          <w:szCs w:val="24"/>
        </w:rPr>
        <w:t>PARKASH</w:t>
      </w:r>
      <w:r>
        <w:rPr>
          <w:rFonts w:cs="Arial"/>
          <w:b/>
          <w:bCs/>
          <w:sz w:val="24"/>
          <w:szCs w:val="24"/>
        </w:rPr>
        <w:t>, V</w:t>
      </w:r>
      <w:r w:rsidR="006A3D7C" w:rsidRPr="007A1752">
        <w:rPr>
          <w:rFonts w:cs="Arial"/>
          <w:b/>
          <w:bCs/>
          <w:sz w:val="24"/>
          <w:szCs w:val="24"/>
        </w:rPr>
        <w:t>,</w:t>
      </w:r>
      <w:r w:rsidR="006A3D7C" w:rsidRPr="007A1752">
        <w:rPr>
          <w:rFonts w:cs="Arial"/>
          <w:sz w:val="24"/>
          <w:szCs w:val="24"/>
        </w:rPr>
        <w:t xml:space="preserve"> Brown</w:t>
      </w:r>
      <w:r w:rsidR="006A3D7C">
        <w:rPr>
          <w:rFonts w:cs="Arial"/>
          <w:sz w:val="24"/>
          <w:szCs w:val="24"/>
        </w:rPr>
        <w:t xml:space="preserve"> </w:t>
      </w:r>
      <w:r w:rsidR="006A3D7C" w:rsidRPr="007A1752">
        <w:rPr>
          <w:rFonts w:cs="Arial"/>
          <w:sz w:val="24"/>
          <w:szCs w:val="24"/>
        </w:rPr>
        <w:t>N., Rodriguez-Sanchez</w:t>
      </w:r>
      <w:r w:rsidR="006A3D7C">
        <w:rPr>
          <w:rFonts w:cs="Arial"/>
          <w:sz w:val="24"/>
          <w:szCs w:val="24"/>
        </w:rPr>
        <w:t xml:space="preserve">, </w:t>
      </w:r>
      <w:r w:rsidR="006A3D7C" w:rsidRPr="007A1752">
        <w:rPr>
          <w:rFonts w:cs="Arial"/>
          <w:sz w:val="24"/>
          <w:szCs w:val="24"/>
        </w:rPr>
        <w:t>J., Adams</w:t>
      </w:r>
      <w:r w:rsidR="006A3D7C" w:rsidRPr="00AF5976">
        <w:rPr>
          <w:rFonts w:cs="Arial"/>
          <w:sz w:val="24"/>
          <w:szCs w:val="24"/>
        </w:rPr>
        <w:t xml:space="preserve"> </w:t>
      </w:r>
      <w:r w:rsidR="006A3D7C" w:rsidRPr="007A1752">
        <w:rPr>
          <w:rFonts w:cs="Arial"/>
          <w:sz w:val="24"/>
          <w:szCs w:val="24"/>
        </w:rPr>
        <w:t>J., Schwartz</w:t>
      </w:r>
      <w:r w:rsidR="006A3D7C">
        <w:rPr>
          <w:rFonts w:cs="Arial"/>
          <w:sz w:val="24"/>
          <w:szCs w:val="24"/>
        </w:rPr>
        <w:t xml:space="preserve">, </w:t>
      </w:r>
      <w:r w:rsidR="006A3D7C" w:rsidRPr="007A1752">
        <w:rPr>
          <w:rFonts w:cs="Arial"/>
          <w:sz w:val="24"/>
          <w:szCs w:val="24"/>
        </w:rPr>
        <w:t xml:space="preserve">B. </w:t>
      </w:r>
    </w:p>
    <w:p w14:paraId="5F89460E" w14:textId="1AD3DEFD" w:rsidR="00AB133D" w:rsidRPr="007A1752" w:rsidRDefault="00B255AF" w:rsidP="00174406">
      <w:pPr>
        <w:ind w:left="720"/>
        <w:rPr>
          <w:rFonts w:cs="Arial"/>
          <w:sz w:val="24"/>
          <w:szCs w:val="24"/>
        </w:rPr>
      </w:pPr>
      <w:r w:rsidRPr="007A1752">
        <w:rPr>
          <w:rFonts w:cs="Arial"/>
          <w:sz w:val="24"/>
          <w:szCs w:val="24"/>
        </w:rPr>
        <w:t xml:space="preserve">Institute of Plant Breeding, Genetics, and Genomics, </w:t>
      </w:r>
      <w:r w:rsidR="00AB133D" w:rsidRPr="007A1752">
        <w:rPr>
          <w:rFonts w:cs="Arial"/>
          <w:sz w:val="24"/>
          <w:szCs w:val="24"/>
        </w:rPr>
        <w:t>Department of Crop and Soil Sciences, University of Georgia, Tifton, GA, 31793</w:t>
      </w:r>
    </w:p>
    <w:p w14:paraId="74C6BD49" w14:textId="675318AE" w:rsidR="00E530C6" w:rsidRPr="007A1752" w:rsidRDefault="00E530C6" w:rsidP="00E530C6">
      <w:pPr>
        <w:rPr>
          <w:rFonts w:cs="Times New Roman"/>
          <w:sz w:val="24"/>
          <w:szCs w:val="24"/>
        </w:rPr>
      </w:pPr>
      <w:r w:rsidRPr="007A1752">
        <w:rPr>
          <w:rFonts w:cs="Times New Roman"/>
          <w:sz w:val="24"/>
          <w:szCs w:val="24"/>
        </w:rPr>
        <w:t>Vigorous and rapid seedling emergence is a crucial trait for successful crop stand establishment in peanut (</w:t>
      </w:r>
      <w:r w:rsidRPr="007A1752">
        <w:rPr>
          <w:rFonts w:cs="Times New Roman"/>
          <w:i/>
          <w:iCs/>
          <w:sz w:val="24"/>
          <w:szCs w:val="24"/>
        </w:rPr>
        <w:t>Arachis hypogaea</w:t>
      </w:r>
      <w:r w:rsidRPr="007A1752">
        <w:rPr>
          <w:rFonts w:cs="Times New Roman"/>
          <w:sz w:val="24"/>
          <w:szCs w:val="24"/>
        </w:rPr>
        <w:t xml:space="preserve"> L.). Studies on other crop species have documented that seed composition influences early seedling growth; however, the relationships between seed composition traits</w:t>
      </w:r>
      <w:r w:rsidR="00D5441C">
        <w:rPr>
          <w:rFonts w:cs="Times New Roman"/>
          <w:sz w:val="24"/>
          <w:szCs w:val="24"/>
        </w:rPr>
        <w:t xml:space="preserve"> </w:t>
      </w:r>
      <w:r w:rsidRPr="007A1752">
        <w:rPr>
          <w:rFonts w:cs="Times New Roman"/>
          <w:sz w:val="24"/>
          <w:szCs w:val="24"/>
        </w:rPr>
        <w:t>and early seedling vigor remain poorly defined for this crop. Therefore, the objective of this study was to determine the association of seed composition traits with seedling vigor in peanut.</w:t>
      </w:r>
    </w:p>
    <w:p w14:paraId="07588F63" w14:textId="02E67D0F" w:rsidR="00E530C6" w:rsidRPr="007A1752" w:rsidRDefault="00E530C6" w:rsidP="00E530C6">
      <w:pPr>
        <w:rPr>
          <w:rFonts w:cs="Times New Roman"/>
          <w:sz w:val="24"/>
          <w:szCs w:val="24"/>
        </w:rPr>
      </w:pPr>
      <w:r w:rsidRPr="007A1752">
        <w:rPr>
          <w:rFonts w:cs="Times New Roman"/>
          <w:sz w:val="24"/>
          <w:szCs w:val="24"/>
        </w:rPr>
        <w:t xml:space="preserve">The field study included seven runner-type cultivars selected based on their known vigor characteristics to represent a range from low to high vigor, each with two seed size classes (small and large). Seed mass, moisture, oleic acid, oil, and protein content were analyzed before planting using a QSorter with high-resolution near-infrared (NIR) spectroscopy. Seedling vigor was assessed through plant stand count and canopy coverage at 3, 5, 10, 14, and 20 days after planting (DAP), and aboveground dry biomass at 20 DAP. </w:t>
      </w:r>
    </w:p>
    <w:p w14:paraId="6B8171CC" w14:textId="77777777" w:rsidR="00E530C6" w:rsidRPr="007A1752" w:rsidRDefault="00E530C6" w:rsidP="00E530C6">
      <w:pPr>
        <w:rPr>
          <w:rFonts w:cs="Times New Roman"/>
          <w:sz w:val="24"/>
          <w:szCs w:val="24"/>
        </w:rPr>
      </w:pPr>
      <w:bookmarkStart w:id="0" w:name="_Hlk218691800"/>
      <w:r w:rsidRPr="007A1752">
        <w:rPr>
          <w:rFonts w:cs="Times New Roman"/>
          <w:sz w:val="24"/>
          <w:szCs w:val="24"/>
        </w:rPr>
        <w:t>We found that cultivar and seed size significantly influenced seedling vigor, particularly plant stand count and canopy coverage. Seed composition traits showed weak or no correlations with stand count, suggesting limited influence on germination. Protein content showed the strongest positive association with seedling vigor (r = 0.72), followed by seed mass (r = 0.47). Oil and oleic acid content exhibited weak or no relationships with seedling vigor, while higher seed moisture was associated with reduced vigor (r = –0.48).</w:t>
      </w:r>
    </w:p>
    <w:bookmarkEnd w:id="0"/>
    <w:p w14:paraId="5FF79F16" w14:textId="79E6A798" w:rsidR="00E530C6" w:rsidRPr="007A1752" w:rsidRDefault="00E530C6" w:rsidP="00E530C6">
      <w:pPr>
        <w:rPr>
          <w:rFonts w:cs="Times New Roman"/>
          <w:sz w:val="24"/>
          <w:szCs w:val="24"/>
        </w:rPr>
      </w:pPr>
      <w:r w:rsidRPr="007A1752">
        <w:rPr>
          <w:rFonts w:cs="Times New Roman"/>
          <w:sz w:val="24"/>
          <w:szCs w:val="24"/>
        </w:rPr>
        <w:t xml:space="preserve">These findings indicate that protein content and seed mass can serve as target traits to improve seedling vigor. </w:t>
      </w:r>
    </w:p>
    <w:p w14:paraId="6CFDB554" w14:textId="347D303C" w:rsidR="00E74AEE" w:rsidRPr="009014E0" w:rsidRDefault="00E74AEE" w:rsidP="00CB7D2A">
      <w:pPr>
        <w:jc w:val="both"/>
        <w:rPr>
          <w:rFonts w:ascii="Arial" w:hAnsi="Arial" w:cs="Arial"/>
          <w:sz w:val="24"/>
          <w:szCs w:val="24"/>
        </w:rPr>
      </w:pPr>
    </w:p>
    <w:sectPr w:rsidR="00E74AEE" w:rsidRPr="009014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EE"/>
    <w:rsid w:val="0003106B"/>
    <w:rsid w:val="00032A45"/>
    <w:rsid w:val="000D5066"/>
    <w:rsid w:val="00123991"/>
    <w:rsid w:val="001600AE"/>
    <w:rsid w:val="00174406"/>
    <w:rsid w:val="001B76AE"/>
    <w:rsid w:val="001C7C3F"/>
    <w:rsid w:val="00234367"/>
    <w:rsid w:val="00240AE9"/>
    <w:rsid w:val="00252778"/>
    <w:rsid w:val="002A53A7"/>
    <w:rsid w:val="002E6622"/>
    <w:rsid w:val="0031427E"/>
    <w:rsid w:val="003A0E5A"/>
    <w:rsid w:val="004C6A69"/>
    <w:rsid w:val="005437C3"/>
    <w:rsid w:val="006A3D7C"/>
    <w:rsid w:val="006F5E58"/>
    <w:rsid w:val="00713ECD"/>
    <w:rsid w:val="00761272"/>
    <w:rsid w:val="0078183D"/>
    <w:rsid w:val="007A1752"/>
    <w:rsid w:val="00824F90"/>
    <w:rsid w:val="0084029F"/>
    <w:rsid w:val="0085639A"/>
    <w:rsid w:val="008908A4"/>
    <w:rsid w:val="009014E0"/>
    <w:rsid w:val="00940152"/>
    <w:rsid w:val="0097576D"/>
    <w:rsid w:val="009A0AFD"/>
    <w:rsid w:val="00A21747"/>
    <w:rsid w:val="00A309D4"/>
    <w:rsid w:val="00AB133D"/>
    <w:rsid w:val="00AF5976"/>
    <w:rsid w:val="00B255AF"/>
    <w:rsid w:val="00BD38EF"/>
    <w:rsid w:val="00BF0117"/>
    <w:rsid w:val="00BF0C8C"/>
    <w:rsid w:val="00C71D0C"/>
    <w:rsid w:val="00C830E7"/>
    <w:rsid w:val="00C9393C"/>
    <w:rsid w:val="00CB7D2A"/>
    <w:rsid w:val="00D10CB5"/>
    <w:rsid w:val="00D5441C"/>
    <w:rsid w:val="00DA0DF0"/>
    <w:rsid w:val="00DC3C2C"/>
    <w:rsid w:val="00DE517A"/>
    <w:rsid w:val="00E17771"/>
    <w:rsid w:val="00E22550"/>
    <w:rsid w:val="00E230EB"/>
    <w:rsid w:val="00E42F18"/>
    <w:rsid w:val="00E530C6"/>
    <w:rsid w:val="00E557AA"/>
    <w:rsid w:val="00E743DE"/>
    <w:rsid w:val="00E74AEE"/>
    <w:rsid w:val="00EC3881"/>
    <w:rsid w:val="00EC509B"/>
    <w:rsid w:val="00F96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AC6D"/>
  <w15:chartTrackingRefBased/>
  <w15:docId w15:val="{48215C0C-FFA1-4721-8F6F-9BA2E2BEA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A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4A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4A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A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A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A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A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A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A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A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4A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4A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A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A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A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AEE"/>
    <w:rPr>
      <w:rFonts w:eastAsiaTheme="majorEastAsia" w:cstheme="majorBidi"/>
      <w:color w:val="272727" w:themeColor="text1" w:themeTint="D8"/>
    </w:rPr>
  </w:style>
  <w:style w:type="paragraph" w:styleId="Title">
    <w:name w:val="Title"/>
    <w:basedOn w:val="Normal"/>
    <w:next w:val="Normal"/>
    <w:link w:val="TitleChar"/>
    <w:uiPriority w:val="10"/>
    <w:qFormat/>
    <w:rsid w:val="00E7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A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AEE"/>
    <w:pPr>
      <w:spacing w:before="160"/>
      <w:jc w:val="center"/>
    </w:pPr>
    <w:rPr>
      <w:i/>
      <w:iCs/>
      <w:color w:val="404040" w:themeColor="text1" w:themeTint="BF"/>
    </w:rPr>
  </w:style>
  <w:style w:type="character" w:customStyle="1" w:styleId="QuoteChar">
    <w:name w:val="Quote Char"/>
    <w:basedOn w:val="DefaultParagraphFont"/>
    <w:link w:val="Quote"/>
    <w:uiPriority w:val="29"/>
    <w:rsid w:val="00E74AEE"/>
    <w:rPr>
      <w:i/>
      <w:iCs/>
      <w:color w:val="404040" w:themeColor="text1" w:themeTint="BF"/>
    </w:rPr>
  </w:style>
  <w:style w:type="paragraph" w:styleId="ListParagraph">
    <w:name w:val="List Paragraph"/>
    <w:basedOn w:val="Normal"/>
    <w:uiPriority w:val="34"/>
    <w:qFormat/>
    <w:rsid w:val="00E74AEE"/>
    <w:pPr>
      <w:ind w:left="720"/>
      <w:contextualSpacing/>
    </w:pPr>
  </w:style>
  <w:style w:type="character" w:styleId="IntenseEmphasis">
    <w:name w:val="Intense Emphasis"/>
    <w:basedOn w:val="DefaultParagraphFont"/>
    <w:uiPriority w:val="21"/>
    <w:qFormat/>
    <w:rsid w:val="00E74AEE"/>
    <w:rPr>
      <w:i/>
      <w:iCs/>
      <w:color w:val="0F4761" w:themeColor="accent1" w:themeShade="BF"/>
    </w:rPr>
  </w:style>
  <w:style w:type="paragraph" w:styleId="IntenseQuote">
    <w:name w:val="Intense Quote"/>
    <w:basedOn w:val="Normal"/>
    <w:next w:val="Normal"/>
    <w:link w:val="IntenseQuoteChar"/>
    <w:uiPriority w:val="30"/>
    <w:qFormat/>
    <w:rsid w:val="00E74A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AEE"/>
    <w:rPr>
      <w:i/>
      <w:iCs/>
      <w:color w:val="0F4761" w:themeColor="accent1" w:themeShade="BF"/>
    </w:rPr>
  </w:style>
  <w:style w:type="character" w:styleId="IntenseReference">
    <w:name w:val="Intense Reference"/>
    <w:basedOn w:val="DefaultParagraphFont"/>
    <w:uiPriority w:val="32"/>
    <w:qFormat/>
    <w:rsid w:val="00E74AEE"/>
    <w:rPr>
      <w:b/>
      <w:bCs/>
      <w:smallCaps/>
      <w:color w:val="0F4761" w:themeColor="accent1" w:themeShade="BF"/>
      <w:spacing w:val="5"/>
    </w:rPr>
  </w:style>
  <w:style w:type="paragraph" w:styleId="Revision">
    <w:name w:val="Revision"/>
    <w:hidden/>
    <w:uiPriority w:val="99"/>
    <w:semiHidden/>
    <w:rsid w:val="00B255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278735">
      <w:bodyDiv w:val="1"/>
      <w:marLeft w:val="0"/>
      <w:marRight w:val="0"/>
      <w:marTop w:val="0"/>
      <w:marBottom w:val="0"/>
      <w:divBdr>
        <w:top w:val="none" w:sz="0" w:space="0" w:color="auto"/>
        <w:left w:val="none" w:sz="0" w:space="0" w:color="auto"/>
        <w:bottom w:val="none" w:sz="0" w:space="0" w:color="auto"/>
        <w:right w:val="none" w:sz="0" w:space="0" w:color="auto"/>
      </w:divBdr>
    </w:div>
    <w:div w:id="721057156">
      <w:bodyDiv w:val="1"/>
      <w:marLeft w:val="0"/>
      <w:marRight w:val="0"/>
      <w:marTop w:val="0"/>
      <w:marBottom w:val="0"/>
      <w:divBdr>
        <w:top w:val="none" w:sz="0" w:space="0" w:color="auto"/>
        <w:left w:val="none" w:sz="0" w:space="0" w:color="auto"/>
        <w:bottom w:val="none" w:sz="0" w:space="0" w:color="auto"/>
        <w:right w:val="none" w:sz="0" w:space="0" w:color="auto"/>
      </w:divBdr>
    </w:div>
    <w:div w:id="1063530866">
      <w:bodyDiv w:val="1"/>
      <w:marLeft w:val="0"/>
      <w:marRight w:val="0"/>
      <w:marTop w:val="0"/>
      <w:marBottom w:val="0"/>
      <w:divBdr>
        <w:top w:val="none" w:sz="0" w:space="0" w:color="auto"/>
        <w:left w:val="none" w:sz="0" w:space="0" w:color="auto"/>
        <w:bottom w:val="none" w:sz="0" w:space="0" w:color="auto"/>
        <w:right w:val="none" w:sz="0" w:space="0" w:color="auto"/>
      </w:divBdr>
    </w:div>
    <w:div w:id="171850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FFE29929535447A0995EEDD3A386EA" ma:contentTypeVersion="21" ma:contentTypeDescription="Create a new document." ma:contentTypeScope="" ma:versionID="b13099d38d039ff91f89cb5f65f1e9d1">
  <xsd:schema xmlns:xsd="http://www.w3.org/2001/XMLSchema" xmlns:xs="http://www.w3.org/2001/XMLSchema" xmlns:p="http://schemas.microsoft.com/office/2006/metadata/properties" xmlns:ns1="http://schemas.microsoft.com/sharepoint/v3" xmlns:ns3="06fc3550-cb7a-4430-b547-a9b14234d4af" xmlns:ns4="783f7dcb-4292-4ae0-9740-362aa22e866a" targetNamespace="http://schemas.microsoft.com/office/2006/metadata/properties" ma:root="true" ma:fieldsID="57e35d21f1198e6ab77ddf8b16477c1a" ns1:_="" ns3:_="" ns4:_="">
    <xsd:import namespace="http://schemas.microsoft.com/sharepoint/v3"/>
    <xsd:import namespace="06fc3550-cb7a-4430-b547-a9b14234d4af"/>
    <xsd:import namespace="783f7dcb-4292-4ae0-9740-362aa22e866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fc3550-cb7a-4430-b547-a9b14234d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3f7dcb-4292-4ae0-9740-362aa22e866a"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06fc3550-cb7a-4430-b547-a9b14234d4af" xsi:nil="true"/>
  </documentManagement>
</p:properties>
</file>

<file path=customXml/itemProps1.xml><?xml version="1.0" encoding="utf-8"?>
<ds:datastoreItem xmlns:ds="http://schemas.openxmlformats.org/officeDocument/2006/customXml" ds:itemID="{BF97E836-3155-4EF4-B976-209B42B07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6fc3550-cb7a-4430-b547-a9b14234d4af"/>
    <ds:schemaRef ds:uri="783f7dcb-4292-4ae0-9740-362aa22e86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661497-8524-4F63-964B-9FE68250709C}">
  <ds:schemaRefs>
    <ds:schemaRef ds:uri="http://schemas.microsoft.com/sharepoint/v3/contenttype/forms"/>
  </ds:schemaRefs>
</ds:datastoreItem>
</file>

<file path=customXml/itemProps3.xml><?xml version="1.0" encoding="utf-8"?>
<ds:datastoreItem xmlns:ds="http://schemas.openxmlformats.org/officeDocument/2006/customXml" ds:itemID="{B6FF2A71-CBA6-489B-A190-EAD069DF2AF6}">
  <ds:schemaRefs>
    <ds:schemaRef ds:uri="http://schemas.microsoft.com/office/2006/metadata/properties"/>
    <ds:schemaRef ds:uri="http://schemas.microsoft.com/office/infopath/2007/PartnerControls"/>
    <ds:schemaRef ds:uri="http://schemas.microsoft.com/sharepoint/v3"/>
    <ds:schemaRef ds:uri="06fc3550-cb7a-4430-b547-a9b14234d4a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 Parkash</dc:creator>
  <cp:keywords/>
  <dc:description/>
  <cp:lastModifiedBy>Ved Parkash</cp:lastModifiedBy>
  <cp:revision>4</cp:revision>
  <dcterms:created xsi:type="dcterms:W3CDTF">2026-03-31T20:37:00Z</dcterms:created>
  <dcterms:modified xsi:type="dcterms:W3CDTF">2026-03-31T20:37:00Z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0x010100FBFFE29929535447A0995EEDD3A386EA</vt:lpwstr>
  </property>
</Properties>
</file>