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1B1F96" w14:textId="77777777" w:rsidR="00085ABD" w:rsidRDefault="00D91BFF">
      <w:pPr>
        <w:spacing w:after="120" w:line="240" w:lineRule="auto"/>
        <w:jc w:val="center"/>
        <w:rPr>
          <w:b/>
          <w:bCs/>
        </w:rPr>
      </w:pPr>
      <w:r>
        <w:rPr>
          <w:b/>
          <w:bCs/>
          <w:noProof/>
        </w:rPr>
        <w:drawing>
          <wp:inline distT="0" distB="0" distL="0" distR="0" wp14:anchorId="0AD4309F" wp14:editId="0959F48B">
            <wp:extent cx="2524998" cy="866916"/>
            <wp:effectExtent l="0" t="0" r="8890" b="9525"/>
            <wp:docPr id="8629162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2916219" name="Picture 862916219"/>
                    <pic:cNvPicPr/>
                  </pic:nvPicPr>
                  <pic:blipFill>
                    <a:blip r:embed="rId5">
                      <a:extLst>
                        <a:ext uri="{28A0092B-C50C-407E-A947-70E740481C1C}">
                          <a14:useLocalDpi xmlns:a14="http://schemas.microsoft.com/office/drawing/2010/main" val="0"/>
                        </a:ext>
                      </a:extLst>
                    </a:blip>
                    <a:stretch>
                      <a:fillRect/>
                    </a:stretch>
                  </pic:blipFill>
                  <pic:spPr>
                    <a:xfrm>
                      <a:off x="0" y="0"/>
                      <a:ext cx="2562460" cy="879778"/>
                    </a:xfrm>
                    <a:prstGeom prst="rect">
                      <a:avLst/>
                    </a:prstGeom>
                  </pic:spPr>
                </pic:pic>
              </a:graphicData>
            </a:graphic>
          </wp:inline>
        </w:drawing>
      </w:r>
    </w:p>
    <w:p w14:paraId="34977025" w14:textId="77777777" w:rsidR="00085ABD" w:rsidRDefault="00085ABD">
      <w:pPr>
        <w:spacing w:after="120" w:line="240" w:lineRule="auto"/>
        <w:rPr>
          <w:b/>
          <w:bCs/>
        </w:rPr>
      </w:pPr>
    </w:p>
    <w:p w14:paraId="30B60D30" w14:textId="577CD84E" w:rsidR="00085ABD" w:rsidRDefault="00D91BFF">
      <w:pPr>
        <w:spacing w:after="120" w:line="240" w:lineRule="auto"/>
        <w:rPr>
          <w:b/>
          <w:bCs/>
        </w:rPr>
      </w:pPr>
      <w:r>
        <w:rPr>
          <w:b/>
          <w:bCs/>
        </w:rPr>
        <w:t xml:space="preserve">Preliminary Assessment of Microbial Inoculation on Peanut Seed for </w:t>
      </w:r>
      <w:r w:rsidR="00353EC8">
        <w:rPr>
          <w:b/>
          <w:bCs/>
        </w:rPr>
        <w:t>Improved Drought</w:t>
      </w:r>
      <w:r>
        <w:rPr>
          <w:b/>
          <w:bCs/>
        </w:rPr>
        <w:t xml:space="preserve"> Tolerance</w:t>
      </w:r>
    </w:p>
    <w:p w14:paraId="5324CACB" w14:textId="16BFB0E2" w:rsidR="00085ABD" w:rsidRDefault="00D91BFF">
      <w:pPr>
        <w:spacing w:after="120" w:line="240" w:lineRule="auto"/>
        <w:rPr>
          <w:lang w:val="pt-BR"/>
        </w:rPr>
      </w:pPr>
      <w:r>
        <w:rPr>
          <w:b/>
          <w:bCs/>
          <w:lang w:val="pt-BR"/>
        </w:rPr>
        <w:t>DORIA, J.</w:t>
      </w:r>
      <w:r>
        <w:rPr>
          <w:vertAlign w:val="superscript"/>
          <w:lang w:val="pt-BR"/>
        </w:rPr>
        <w:t>1</w:t>
      </w:r>
      <w:r>
        <w:rPr>
          <w:lang w:val="pt-BR"/>
        </w:rPr>
        <w:t xml:space="preserve">, </w:t>
      </w:r>
      <w:r w:rsidR="00365BB8">
        <w:rPr>
          <w:lang w:val="pt-BR"/>
        </w:rPr>
        <w:t>Hussain, S.</w:t>
      </w:r>
      <w:r>
        <w:rPr>
          <w:lang w:val="pt-BR"/>
        </w:rPr>
        <w:t xml:space="preserve">, Moreno, L. de A., </w:t>
      </w:r>
      <w:r w:rsidR="00BE09F2">
        <w:rPr>
          <w:lang w:val="pt-BR"/>
        </w:rPr>
        <w:t>Torres, T.S.C.,</w:t>
      </w:r>
      <w:r w:rsidR="00365BB8">
        <w:rPr>
          <w:lang w:val="pt-BR"/>
        </w:rPr>
        <w:t xml:space="preserve"> </w:t>
      </w:r>
      <w:proofErr w:type="spellStart"/>
      <w:r w:rsidR="00365BB8">
        <w:rPr>
          <w:lang w:val="pt-BR"/>
        </w:rPr>
        <w:t>Pilon</w:t>
      </w:r>
      <w:proofErr w:type="spellEnd"/>
      <w:r w:rsidR="00365BB8">
        <w:rPr>
          <w:lang w:val="pt-BR"/>
        </w:rPr>
        <w:t>, C.</w:t>
      </w:r>
      <w:r w:rsidR="00365BB8" w:rsidRPr="00C51732">
        <w:rPr>
          <w:vertAlign w:val="superscript"/>
          <w:lang w:val="pt-BR"/>
        </w:rPr>
        <w:t>2</w:t>
      </w:r>
    </w:p>
    <w:p w14:paraId="4584BE37" w14:textId="77777777" w:rsidR="00085ABD" w:rsidRDefault="00D91BFF">
      <w:pPr>
        <w:spacing w:after="120" w:line="240" w:lineRule="auto"/>
      </w:pPr>
      <w:r>
        <w:rPr>
          <w:vertAlign w:val="superscript"/>
        </w:rPr>
        <w:t>1</w:t>
      </w:r>
      <w:r>
        <w:t xml:space="preserve">School of Agricultural Sciences of </w:t>
      </w:r>
      <w:proofErr w:type="spellStart"/>
      <w:r>
        <w:t>Lavras</w:t>
      </w:r>
      <w:proofErr w:type="spellEnd"/>
      <w:r>
        <w:t xml:space="preserve">, Department of Agriculture, Federal University of </w:t>
      </w:r>
      <w:proofErr w:type="spellStart"/>
      <w:r>
        <w:t>Lavras</w:t>
      </w:r>
      <w:proofErr w:type="spellEnd"/>
      <w:r>
        <w:t xml:space="preserve"> (UFLA), </w:t>
      </w:r>
      <w:proofErr w:type="spellStart"/>
      <w:r>
        <w:t>Lavras</w:t>
      </w:r>
      <w:proofErr w:type="spellEnd"/>
      <w:r>
        <w:t>, Brazil</w:t>
      </w:r>
    </w:p>
    <w:p w14:paraId="1082101C" w14:textId="3FAD1E4C" w:rsidR="00085ABD" w:rsidRDefault="00D91BFF" w:rsidP="00C51732">
      <w:pPr>
        <w:spacing w:after="120" w:line="240" w:lineRule="auto"/>
      </w:pPr>
      <w:r>
        <w:rPr>
          <w:vertAlign w:val="superscript"/>
        </w:rPr>
        <w:t>2</w:t>
      </w:r>
      <w:r w:rsidR="00C51732">
        <w:t>Department of Crop &amp; Soil Sciences, University of Georgia, (UGA), Tifton, GA 31793, USA</w:t>
      </w:r>
    </w:p>
    <w:p w14:paraId="21F978C6" w14:textId="58927C64" w:rsidR="00DB6925" w:rsidRDefault="00DB6925">
      <w:pPr>
        <w:spacing w:after="120" w:line="240" w:lineRule="auto"/>
        <w:rPr>
          <w:rFonts w:cs="Arial"/>
        </w:rPr>
      </w:pPr>
      <w:r w:rsidRPr="00DB6925">
        <w:rPr>
          <w:rFonts w:cs="Arial"/>
        </w:rPr>
        <w:t>Peanut (</w:t>
      </w:r>
      <w:r w:rsidRPr="00C51732">
        <w:rPr>
          <w:rFonts w:cs="Arial"/>
          <w:i/>
          <w:iCs/>
        </w:rPr>
        <w:t>Arachis hypogaea</w:t>
      </w:r>
      <w:r w:rsidRPr="00DB6925">
        <w:rPr>
          <w:rFonts w:cs="Arial"/>
        </w:rPr>
        <w:t xml:space="preserve"> L.) is considered </w:t>
      </w:r>
      <w:r w:rsidR="00442185">
        <w:rPr>
          <w:rFonts w:cs="Arial"/>
        </w:rPr>
        <w:t xml:space="preserve">a relatively </w:t>
      </w:r>
      <w:r w:rsidRPr="00DB6925">
        <w:rPr>
          <w:rFonts w:cs="Arial"/>
        </w:rPr>
        <w:t>drought</w:t>
      </w:r>
      <w:r w:rsidR="00442185">
        <w:rPr>
          <w:rFonts w:cs="Arial"/>
        </w:rPr>
        <w:t xml:space="preserve"> </w:t>
      </w:r>
      <w:r w:rsidRPr="00DB6925">
        <w:rPr>
          <w:rFonts w:cs="Arial"/>
        </w:rPr>
        <w:t xml:space="preserve">tolerant </w:t>
      </w:r>
      <w:r w:rsidR="00442185">
        <w:rPr>
          <w:rFonts w:cs="Arial"/>
        </w:rPr>
        <w:t xml:space="preserve">crop. However, it </w:t>
      </w:r>
      <w:proofErr w:type="gramStart"/>
      <w:r w:rsidR="00442185">
        <w:rPr>
          <w:rFonts w:cs="Arial"/>
        </w:rPr>
        <w:t xml:space="preserve">has </w:t>
      </w:r>
      <w:r w:rsidRPr="00DB6925">
        <w:rPr>
          <w:rFonts w:cs="Arial"/>
        </w:rPr>
        <w:t>face</w:t>
      </w:r>
      <w:r w:rsidR="00442185">
        <w:rPr>
          <w:rFonts w:cs="Arial"/>
        </w:rPr>
        <w:t>d</w:t>
      </w:r>
      <w:proofErr w:type="gramEnd"/>
      <w:r w:rsidRPr="00DB6925">
        <w:rPr>
          <w:rFonts w:cs="Arial"/>
        </w:rPr>
        <w:t xml:space="preserve"> reduced growth and productivity due to frequent drought episodes and high temperatures driven by climate change. Plant growth-promoting bacteria (PGPB) have emerged as a promising strategy to mitigate water</w:t>
      </w:r>
      <w:r w:rsidR="002F3A48">
        <w:rPr>
          <w:rFonts w:cs="Arial"/>
        </w:rPr>
        <w:t>-</w:t>
      </w:r>
      <w:r w:rsidR="00442185">
        <w:rPr>
          <w:rFonts w:cs="Arial"/>
        </w:rPr>
        <w:t xml:space="preserve">deficit </w:t>
      </w:r>
      <w:r w:rsidRPr="00DB6925">
        <w:rPr>
          <w:rFonts w:cs="Arial"/>
        </w:rPr>
        <w:t>stress effects</w:t>
      </w:r>
      <w:r w:rsidR="00442185">
        <w:rPr>
          <w:rFonts w:cs="Arial"/>
        </w:rPr>
        <w:t xml:space="preserve"> on plants</w:t>
      </w:r>
      <w:r w:rsidRPr="00DB6925">
        <w:rPr>
          <w:rFonts w:cs="Arial"/>
        </w:rPr>
        <w:t>. This study evaluated bacterial isolates from the semi-arid region of Minas Gerais, Brazil, for their adaptation to water</w:t>
      </w:r>
      <w:r w:rsidR="002F3A48">
        <w:rPr>
          <w:rFonts w:cs="Arial"/>
        </w:rPr>
        <w:t>-deficit</w:t>
      </w:r>
      <w:r w:rsidRPr="00DB6925">
        <w:rPr>
          <w:rFonts w:cs="Arial"/>
        </w:rPr>
        <w:t xml:space="preserve"> stress and potential as PGPBs. The isolates were characterized </w:t>
      </w:r>
      <w:r w:rsidR="002F3A48">
        <w:rPr>
          <w:rFonts w:cs="Arial"/>
        </w:rPr>
        <w:t>based on</w:t>
      </w:r>
      <w:r w:rsidR="002F3A48" w:rsidRPr="00DB6925">
        <w:rPr>
          <w:rFonts w:cs="Arial"/>
        </w:rPr>
        <w:t xml:space="preserve"> </w:t>
      </w:r>
      <w:r w:rsidRPr="00DB6925">
        <w:rPr>
          <w:rFonts w:cs="Arial"/>
        </w:rPr>
        <w:t>traits</w:t>
      </w:r>
      <w:r w:rsidR="002F3A48">
        <w:rPr>
          <w:rFonts w:cs="Arial"/>
        </w:rPr>
        <w:t>,</w:t>
      </w:r>
      <w:r w:rsidRPr="00DB6925">
        <w:rPr>
          <w:rFonts w:cs="Arial"/>
        </w:rPr>
        <w:t xml:space="preserve"> such as exopolysaccharide (EPS) production, ACC deaminase (</w:t>
      </w:r>
      <w:proofErr w:type="spellStart"/>
      <w:r w:rsidRPr="00DB6925">
        <w:rPr>
          <w:rFonts w:cs="Arial"/>
        </w:rPr>
        <w:t>ACCd</w:t>
      </w:r>
      <w:proofErr w:type="spellEnd"/>
      <w:r w:rsidRPr="00DB6925">
        <w:rPr>
          <w:rFonts w:cs="Arial"/>
        </w:rPr>
        <w:t>) activity, osmotic resistance, and proline production, which help reduce water</w:t>
      </w:r>
      <w:r w:rsidR="002F3A48">
        <w:rPr>
          <w:rFonts w:cs="Arial"/>
        </w:rPr>
        <w:t>-deficit</w:t>
      </w:r>
      <w:r w:rsidRPr="00DB6925">
        <w:rPr>
          <w:rFonts w:cs="Arial"/>
        </w:rPr>
        <w:t xml:space="preserve"> stress in plants. High EPS production was observed in RIZMO15 and SE1M14, </w:t>
      </w:r>
      <w:r w:rsidR="00BE09F2">
        <w:rPr>
          <w:rFonts w:cs="Arial"/>
        </w:rPr>
        <w:t>whereas</w:t>
      </w:r>
      <w:r w:rsidRPr="00DB6925">
        <w:rPr>
          <w:rFonts w:cs="Arial"/>
        </w:rPr>
        <w:t xml:space="preserve"> RIZMO05 and SE2M15 </w:t>
      </w:r>
      <w:r w:rsidR="00BE09F2">
        <w:rPr>
          <w:rFonts w:cs="Arial"/>
        </w:rPr>
        <w:t>exhibited</w:t>
      </w:r>
      <w:r w:rsidRPr="00DB6925">
        <w:rPr>
          <w:rFonts w:cs="Arial"/>
        </w:rPr>
        <w:t xml:space="preserve"> elevated </w:t>
      </w:r>
      <w:proofErr w:type="spellStart"/>
      <w:r w:rsidRPr="00DB6925">
        <w:rPr>
          <w:rFonts w:cs="Arial"/>
        </w:rPr>
        <w:t>ACCd</w:t>
      </w:r>
      <w:proofErr w:type="spellEnd"/>
      <w:r w:rsidRPr="00DB6925">
        <w:rPr>
          <w:rFonts w:cs="Arial"/>
        </w:rPr>
        <w:t xml:space="preserve"> enzyme activity. Seventeen isolates exhibited resistance to extreme osmotic stress, and RIZMO12 and R2M15 </w:t>
      </w:r>
      <w:r w:rsidR="00BE09F2">
        <w:rPr>
          <w:rFonts w:cs="Arial"/>
        </w:rPr>
        <w:t>showed</w:t>
      </w:r>
      <w:r w:rsidRPr="00DB6925">
        <w:rPr>
          <w:rFonts w:cs="Arial"/>
        </w:rPr>
        <w:t xml:space="preserve"> high proline production. Based on these findings, 20 isolates were selected for inoculation (1 × 10 CFU/mL) </w:t>
      </w:r>
      <w:r w:rsidR="00BE09F2">
        <w:rPr>
          <w:rFonts w:cs="Arial"/>
        </w:rPr>
        <w:t>into</w:t>
      </w:r>
      <w:r w:rsidRPr="00DB6925">
        <w:rPr>
          <w:rFonts w:cs="Arial"/>
        </w:rPr>
        <w:t xml:space="preserve"> </w:t>
      </w:r>
      <w:r w:rsidR="002F3A48">
        <w:rPr>
          <w:rFonts w:cs="Arial"/>
        </w:rPr>
        <w:t>‘</w:t>
      </w:r>
      <w:r w:rsidRPr="00DB6925">
        <w:rPr>
          <w:rFonts w:cs="Arial"/>
        </w:rPr>
        <w:t>IAC-OL3</w:t>
      </w:r>
      <w:r w:rsidR="002F3A48">
        <w:rPr>
          <w:rFonts w:cs="Arial"/>
        </w:rPr>
        <w:t>’</w:t>
      </w:r>
      <w:r w:rsidRPr="00DB6925">
        <w:rPr>
          <w:rFonts w:cs="Arial"/>
        </w:rPr>
        <w:t xml:space="preserve"> peanut seeds. Seed viability was tested prior to planting, and inoculated seeds were grown in pots with Viva Verde organic substrate. </w:t>
      </w:r>
      <w:r w:rsidR="00BE09F2">
        <w:rPr>
          <w:rFonts w:cs="Arial"/>
        </w:rPr>
        <w:t xml:space="preserve">Two weeks after </w:t>
      </w:r>
      <w:r w:rsidR="00D3736D">
        <w:rPr>
          <w:rFonts w:cs="Arial"/>
        </w:rPr>
        <w:t>planting</w:t>
      </w:r>
      <w:r w:rsidRPr="00DB6925">
        <w:rPr>
          <w:rFonts w:cs="Arial"/>
        </w:rPr>
        <w:t xml:space="preserve">, 18 healthy seedlings per treatment were transplanted to trays containing a 1:2:1 mixture of soil, substrate, and sand and </w:t>
      </w:r>
      <w:r w:rsidR="00BE09F2">
        <w:rPr>
          <w:rFonts w:cs="Arial"/>
        </w:rPr>
        <w:t>re-inoculated</w:t>
      </w:r>
      <w:r w:rsidRPr="00DB6925">
        <w:rPr>
          <w:rFonts w:cs="Arial"/>
        </w:rPr>
        <w:t xml:space="preserve"> in the root zone. A second inoculation was performed ten days after transplanting. At peak flowering, shoot and root dry mass and leaf area were measured to assess the effects of the isolates on seed germination and seedling growth. </w:t>
      </w:r>
      <w:r w:rsidR="00BE09F2">
        <w:rPr>
          <w:rFonts w:cs="Arial"/>
        </w:rPr>
        <w:t>These results</w:t>
      </w:r>
      <w:r w:rsidRPr="00DB6925">
        <w:rPr>
          <w:rFonts w:cs="Arial"/>
        </w:rPr>
        <w:t xml:space="preserve"> highlight the potential of PGPBs to improve peanut resilience under water</w:t>
      </w:r>
      <w:r w:rsidR="00D3736D">
        <w:rPr>
          <w:rFonts w:cs="Arial"/>
        </w:rPr>
        <w:t>-deficit</w:t>
      </w:r>
      <w:r w:rsidRPr="00DB6925">
        <w:rPr>
          <w:rFonts w:cs="Arial"/>
        </w:rPr>
        <w:t xml:space="preserve"> stress conditions.</w:t>
      </w:r>
    </w:p>
    <w:p w14:paraId="608C8B98" w14:textId="77777777" w:rsidR="00085ABD" w:rsidRDefault="00085ABD">
      <w:pPr>
        <w:spacing w:after="120" w:line="240" w:lineRule="auto"/>
      </w:pPr>
    </w:p>
    <w:sectPr w:rsidR="00085AB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trackRevisions/>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5ABD"/>
    <w:rsid w:val="00085ABD"/>
    <w:rsid w:val="000E4764"/>
    <w:rsid w:val="002F3A48"/>
    <w:rsid w:val="00353EC8"/>
    <w:rsid w:val="00365BB8"/>
    <w:rsid w:val="003D7521"/>
    <w:rsid w:val="00442185"/>
    <w:rsid w:val="004A695B"/>
    <w:rsid w:val="005512EA"/>
    <w:rsid w:val="007208DD"/>
    <w:rsid w:val="00BE09F2"/>
    <w:rsid w:val="00C51732"/>
    <w:rsid w:val="00D3736D"/>
    <w:rsid w:val="00D91BFF"/>
    <w:rsid w:val="00DB6925"/>
    <w:rsid w:val="00ED6C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4BC1ED"/>
  <w15:chartTrackingRefBased/>
  <w15:docId w15:val="{582E4CBD-7275-48C7-9CDC-E860E38E76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iPriority w:val="9"/>
    <w:semiHidden/>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iPriority w:val="9"/>
    <w:semiHidden/>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iPriority w:val="9"/>
    <w:semiHidden/>
    <w:unhideWhenUsed/>
    <w:qFormat/>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iPriority w:val="9"/>
    <w:semiHidden/>
    <w:unhideWhenUsed/>
    <w:qFormat/>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iPriority w:val="9"/>
    <w:semiHidden/>
    <w:unhideWhenUsed/>
    <w:qFormat/>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semiHidden/>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Pr>
      <w:rFonts w:eastAsiaTheme="majorEastAsia" w:cstheme="majorBidi"/>
      <w:color w:val="595959" w:themeColor="text1" w:themeTint="A6"/>
    </w:rPr>
  </w:style>
  <w:style w:type="character" w:customStyle="1" w:styleId="Ttulo8Char">
    <w:name w:val="Título 8 Char"/>
    <w:basedOn w:val="Fontepargpadro"/>
    <w:link w:val="Ttulo8"/>
    <w:uiPriority w:val="9"/>
    <w:semiHidden/>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Pr>
      <w:rFonts w:eastAsiaTheme="majorEastAsia" w:cstheme="majorBidi"/>
      <w:color w:val="272727" w:themeColor="text1" w:themeTint="D8"/>
    </w:rPr>
  </w:style>
  <w:style w:type="paragraph" w:styleId="Ttulo">
    <w:name w:val="Title"/>
    <w:basedOn w:val="Normal"/>
    <w:next w:val="Normal"/>
    <w:link w:val="Ttulo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pPr>
      <w:spacing w:before="160"/>
      <w:jc w:val="center"/>
    </w:pPr>
    <w:rPr>
      <w:i/>
      <w:iCs/>
      <w:color w:val="404040" w:themeColor="text1" w:themeTint="BF"/>
    </w:rPr>
  </w:style>
  <w:style w:type="character" w:customStyle="1" w:styleId="CitaoChar">
    <w:name w:val="Citação Char"/>
    <w:basedOn w:val="Fontepargpadro"/>
    <w:link w:val="Citao"/>
    <w:uiPriority w:val="29"/>
    <w:rPr>
      <w:i/>
      <w:iCs/>
      <w:color w:val="404040" w:themeColor="text1" w:themeTint="BF"/>
    </w:rPr>
  </w:style>
  <w:style w:type="paragraph" w:styleId="PargrafodaLista">
    <w:name w:val="List Paragraph"/>
    <w:basedOn w:val="Normal"/>
    <w:uiPriority w:val="34"/>
    <w:qFormat/>
    <w:pPr>
      <w:ind w:left="720"/>
      <w:contextualSpacing/>
    </w:pPr>
  </w:style>
  <w:style w:type="character" w:styleId="nfaseIntensa">
    <w:name w:val="Intense Emphasis"/>
    <w:basedOn w:val="Fontepargpadro"/>
    <w:uiPriority w:val="21"/>
    <w:qFormat/>
    <w:rPr>
      <w:i/>
      <w:iCs/>
      <w:color w:val="0F4761" w:themeColor="accent1" w:themeShade="BF"/>
    </w:rPr>
  </w:style>
  <w:style w:type="paragraph" w:styleId="CitaoIntensa">
    <w:name w:val="Intense Quote"/>
    <w:basedOn w:val="Normal"/>
    <w:next w:val="Normal"/>
    <w:link w:val="CitaoIntensa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Pr>
      <w:i/>
      <w:iCs/>
      <w:color w:val="0F4761" w:themeColor="accent1" w:themeShade="BF"/>
    </w:rPr>
  </w:style>
  <w:style w:type="character" w:styleId="RefernciaIntensa">
    <w:name w:val="Intense Reference"/>
    <w:basedOn w:val="Fontepargpadro"/>
    <w:uiPriority w:val="32"/>
    <w:qFormat/>
    <w:rPr>
      <w:b/>
      <w:bCs/>
      <w:smallCaps/>
      <w:color w:val="0F4761" w:themeColor="accent1" w:themeShade="BF"/>
      <w:spacing w:val="5"/>
    </w:rPr>
  </w:style>
  <w:style w:type="paragraph" w:styleId="Reviso">
    <w:name w:val="Revision"/>
    <w:hidden/>
    <w:uiPriority w:val="99"/>
    <w:semiHidden/>
    <w:pPr>
      <w:spacing w:after="0" w:line="240" w:lineRule="auto"/>
    </w:pPr>
  </w:style>
  <w:style w:type="character" w:styleId="Refdecomentrio">
    <w:name w:val="annotation reference"/>
    <w:basedOn w:val="Fontepargpadro"/>
    <w:uiPriority w:val="99"/>
    <w:semiHidden/>
    <w:unhideWhenUsed/>
    <w:rPr>
      <w:sz w:val="16"/>
      <w:szCs w:val="16"/>
    </w:rPr>
  </w:style>
  <w:style w:type="paragraph" w:styleId="Textodecomentrio">
    <w:name w:val="annotation text"/>
    <w:basedOn w:val="Normal"/>
    <w:link w:val="TextodecomentrioChar"/>
    <w:uiPriority w:val="99"/>
    <w:unhideWhenUsed/>
    <w:pPr>
      <w:spacing w:line="240" w:lineRule="auto"/>
    </w:pPr>
    <w:rPr>
      <w:sz w:val="20"/>
      <w:szCs w:val="20"/>
    </w:rPr>
  </w:style>
  <w:style w:type="character" w:customStyle="1" w:styleId="TextodecomentrioChar">
    <w:name w:val="Texto de comentário Char"/>
    <w:basedOn w:val="Fontepargpadro"/>
    <w:link w:val="Textodecomentrio"/>
    <w:uiPriority w:val="99"/>
    <w:rPr>
      <w:sz w:val="20"/>
      <w:szCs w:val="20"/>
    </w:rPr>
  </w:style>
  <w:style w:type="paragraph" w:styleId="Assuntodocomentrio">
    <w:name w:val="annotation subject"/>
    <w:basedOn w:val="Textodecomentrio"/>
    <w:next w:val="Textodecomentrio"/>
    <w:link w:val="AssuntodocomentrioChar"/>
    <w:uiPriority w:val="99"/>
    <w:semiHidden/>
    <w:unhideWhenUsed/>
    <w:rPr>
      <w:b/>
      <w:bCs/>
    </w:rPr>
  </w:style>
  <w:style w:type="character" w:customStyle="1" w:styleId="AssuntodocomentrioChar">
    <w:name w:val="Assunto do comentário Char"/>
    <w:basedOn w:val="TextodecomentrioChar"/>
    <w:link w:val="Assuntodocomentrio"/>
    <w:uiPriority w:val="99"/>
    <w:semiHidden/>
    <w:rPr>
      <w:b/>
      <w:bCs/>
      <w:sz w:val="20"/>
      <w:szCs w:val="20"/>
    </w:rPr>
  </w:style>
  <w:style w:type="paragraph" w:styleId="Textodebalo">
    <w:name w:val="Balloon Text"/>
    <w:basedOn w:val="Normal"/>
    <w:link w:val="TextodebaloChar"/>
    <w:uiPriority w:val="99"/>
    <w:semiHidden/>
    <w:unhideWhenUsed/>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Pr>
      <w:rFonts w:ascii="Segoe UI" w:hAnsi="Segoe UI" w:cs="Segoe UI"/>
      <w:sz w:val="18"/>
      <w:szCs w:val="18"/>
    </w:rPr>
  </w:style>
  <w:style w:type="character" w:styleId="TextodoEspaoReservado">
    <w:name w:val="Placeholder Text"/>
    <w:basedOn w:val="Fontepargpadro"/>
    <w:uiPriority w:val="99"/>
    <w:semiHidden/>
    <w:rsid w:val="003D7521"/>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718843">
      <w:bodyDiv w:val="1"/>
      <w:marLeft w:val="0"/>
      <w:marRight w:val="0"/>
      <w:marTop w:val="0"/>
      <w:marBottom w:val="0"/>
      <w:divBdr>
        <w:top w:val="none" w:sz="0" w:space="0" w:color="auto"/>
        <w:left w:val="none" w:sz="0" w:space="0" w:color="auto"/>
        <w:bottom w:val="none" w:sz="0" w:space="0" w:color="auto"/>
        <w:right w:val="none" w:sz="0" w:space="0" w:color="auto"/>
      </w:divBdr>
    </w:div>
    <w:div w:id="418018446">
      <w:bodyDiv w:val="1"/>
      <w:marLeft w:val="0"/>
      <w:marRight w:val="0"/>
      <w:marTop w:val="0"/>
      <w:marBottom w:val="0"/>
      <w:divBdr>
        <w:top w:val="none" w:sz="0" w:space="0" w:color="auto"/>
        <w:left w:val="none" w:sz="0" w:space="0" w:color="auto"/>
        <w:bottom w:val="none" w:sz="0" w:space="0" w:color="auto"/>
        <w:right w:val="none" w:sz="0" w:space="0" w:color="auto"/>
      </w:divBdr>
    </w:div>
    <w:div w:id="617835610">
      <w:bodyDiv w:val="1"/>
      <w:marLeft w:val="0"/>
      <w:marRight w:val="0"/>
      <w:marTop w:val="0"/>
      <w:marBottom w:val="0"/>
      <w:divBdr>
        <w:top w:val="none" w:sz="0" w:space="0" w:color="auto"/>
        <w:left w:val="none" w:sz="0" w:space="0" w:color="auto"/>
        <w:bottom w:val="none" w:sz="0" w:space="0" w:color="auto"/>
        <w:right w:val="none" w:sz="0" w:space="0" w:color="auto"/>
      </w:divBdr>
    </w:div>
    <w:div w:id="13003752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2E77A072-8B34-4360-9AAA-48B7AA2A75B9}">
  <we:reference id="wa200001361" version="2.129.3.0" store="pt-BR" storeType="OMEX"/>
  <we:alternateReferences>
    <we:reference id="WA200001361" version="2.129.3.0" store="" storeType="OMEX"/>
  </we:alternateReferences>
  <we:properties>
    <we:property name="paperpal-document-id" value="&quot;e271d5cc-e1a1-4b5d-8896-8230e43ffe99&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SO690.XSL" StyleName="ISO 690 - First Element and Date" Version="1987"/>
</file>

<file path=customXml/itemProps1.xml><?xml version="1.0" encoding="utf-8"?>
<ds:datastoreItem xmlns:ds="http://schemas.openxmlformats.org/officeDocument/2006/customXml" ds:itemID="{96E0150D-EC75-40CD-8FD8-3A961C0936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326</Words>
  <Characters>1761</Characters>
  <Application>Microsoft Office Word</Application>
  <DocSecurity>0</DocSecurity>
  <Lines>14</Lines>
  <Paragraphs>4</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2083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Albert K Culbreath</dc:creator>
  <cp:keywords/>
  <dc:description/>
  <cp:lastModifiedBy>Joyce Dória</cp:lastModifiedBy>
  <cp:revision>2</cp:revision>
  <dcterms:created xsi:type="dcterms:W3CDTF">2026-03-30T23:13:00Z</dcterms:created>
  <dcterms:modified xsi:type="dcterms:W3CDTF">2026-03-30T23:13:00Z</dcterms:modified>
</cp:coreProperties>
</file>