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ABC5B" w14:textId="0E93F91F" w:rsidR="00290707" w:rsidRPr="005870D6" w:rsidRDefault="00290707" w:rsidP="00290707">
      <w:pPr>
        <w:autoSpaceDE w:val="0"/>
        <w:autoSpaceDN w:val="0"/>
        <w:adjustRightInd w:val="0"/>
        <w:spacing w:after="0" w:line="240" w:lineRule="auto"/>
        <w:rPr>
          <w:rFonts w:ascii="Aptos" w:hAnsi="Aptos" w:cs="Arial"/>
          <w:b/>
          <w:bCs/>
          <w:kern w:val="0"/>
          <w:sz w:val="24"/>
          <w:szCs w:val="24"/>
        </w:rPr>
      </w:pPr>
      <w:r w:rsidRPr="005870D6">
        <w:rPr>
          <w:rFonts w:ascii="Aptos" w:hAnsi="Aptos" w:cs="Arial"/>
          <w:b/>
          <w:bCs/>
          <w:kern w:val="0"/>
          <w:sz w:val="24"/>
          <w:szCs w:val="24"/>
        </w:rPr>
        <w:t>Effects of Cotton and Corn Rotation</w:t>
      </w:r>
      <w:r w:rsidR="00F95A08" w:rsidRPr="005870D6">
        <w:rPr>
          <w:rFonts w:ascii="Aptos" w:hAnsi="Aptos" w:cs="Arial"/>
          <w:b/>
          <w:bCs/>
          <w:kern w:val="0"/>
          <w:sz w:val="24"/>
          <w:szCs w:val="24"/>
        </w:rPr>
        <w:t>s</w:t>
      </w:r>
      <w:r w:rsidRPr="005870D6">
        <w:rPr>
          <w:rFonts w:ascii="Aptos" w:hAnsi="Aptos" w:cs="Arial"/>
          <w:b/>
          <w:bCs/>
          <w:kern w:val="0"/>
          <w:sz w:val="24"/>
          <w:szCs w:val="24"/>
        </w:rPr>
        <w:t xml:space="preserve"> and Cover Crops on Peanut Pod Rot and Nematodes in Oklahoma</w:t>
      </w:r>
    </w:p>
    <w:p w14:paraId="6DE86FBB" w14:textId="77777777" w:rsidR="00290707" w:rsidRPr="005870D6" w:rsidRDefault="00290707" w:rsidP="00290707">
      <w:pPr>
        <w:autoSpaceDE w:val="0"/>
        <w:autoSpaceDN w:val="0"/>
        <w:adjustRightInd w:val="0"/>
        <w:spacing w:after="0" w:line="240" w:lineRule="auto"/>
        <w:rPr>
          <w:rFonts w:ascii="Aptos" w:hAnsi="Aptos" w:cs="Arial"/>
          <w:b/>
          <w:bCs/>
          <w:kern w:val="0"/>
          <w:sz w:val="24"/>
          <w:szCs w:val="24"/>
        </w:rPr>
      </w:pPr>
    </w:p>
    <w:p w14:paraId="44F99B18" w14:textId="583088C9" w:rsidR="00E56853" w:rsidRPr="005870D6" w:rsidRDefault="00CB0558" w:rsidP="00A57299">
      <w:pPr>
        <w:autoSpaceDE w:val="0"/>
        <w:autoSpaceDN w:val="0"/>
        <w:adjustRightInd w:val="0"/>
        <w:spacing w:after="0" w:line="240" w:lineRule="auto"/>
        <w:rPr>
          <w:rFonts w:ascii="Aptos" w:hAnsi="Aptos" w:cs="Arial"/>
          <w:kern w:val="0"/>
          <w:sz w:val="24"/>
          <w:szCs w:val="24"/>
        </w:rPr>
      </w:pPr>
      <w:r w:rsidRPr="005870D6">
        <w:rPr>
          <w:rFonts w:ascii="Aptos" w:hAnsi="Aptos" w:cs="Arial"/>
          <w:b/>
          <w:bCs/>
          <w:kern w:val="0"/>
          <w:sz w:val="24"/>
          <w:szCs w:val="24"/>
        </w:rPr>
        <w:t>BENNETT</w:t>
      </w:r>
      <w:r w:rsidR="00DF07B8" w:rsidRPr="005870D6">
        <w:rPr>
          <w:rFonts w:ascii="Aptos" w:hAnsi="Aptos" w:cs="Arial"/>
          <w:b/>
          <w:bCs/>
          <w:kern w:val="0"/>
          <w:sz w:val="24"/>
          <w:szCs w:val="24"/>
        </w:rPr>
        <w:t>, R.S</w:t>
      </w:r>
      <w:r w:rsidR="00DF07B8" w:rsidRPr="005870D6">
        <w:rPr>
          <w:rFonts w:ascii="Aptos" w:hAnsi="Aptos" w:cs="Arial"/>
          <w:kern w:val="0"/>
          <w:sz w:val="24"/>
          <w:szCs w:val="24"/>
        </w:rPr>
        <w:t>.</w:t>
      </w:r>
      <w:r w:rsidR="0019496B" w:rsidRPr="005870D6">
        <w:rPr>
          <w:rFonts w:ascii="Aptos" w:hAnsi="Aptos" w:cs="Arial"/>
          <w:kern w:val="0"/>
          <w:sz w:val="24"/>
          <w:szCs w:val="24"/>
          <w:vertAlign w:val="superscript"/>
        </w:rPr>
        <w:t>1</w:t>
      </w:r>
      <w:r w:rsidR="00E8140E" w:rsidRPr="005870D6">
        <w:rPr>
          <w:rFonts w:ascii="Aptos" w:hAnsi="Aptos" w:cs="Arial"/>
          <w:kern w:val="0"/>
          <w:sz w:val="24"/>
          <w:szCs w:val="24"/>
        </w:rPr>
        <w:t>,</w:t>
      </w:r>
      <w:r w:rsidR="000253FA"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="00A00465" w:rsidRPr="005870D6">
        <w:rPr>
          <w:rFonts w:ascii="Aptos" w:hAnsi="Aptos" w:cs="Arial"/>
          <w:kern w:val="0"/>
          <w:sz w:val="24"/>
          <w:szCs w:val="24"/>
        </w:rPr>
        <w:t>Northup</w:t>
      </w:r>
      <w:r w:rsidR="00DF07B8" w:rsidRPr="005870D6">
        <w:rPr>
          <w:rFonts w:ascii="Aptos" w:hAnsi="Aptos" w:cs="Arial"/>
          <w:kern w:val="0"/>
          <w:sz w:val="24"/>
          <w:szCs w:val="24"/>
        </w:rPr>
        <w:t>, B.</w:t>
      </w:r>
      <w:r w:rsidR="00155323" w:rsidRPr="005870D6">
        <w:rPr>
          <w:rFonts w:ascii="Aptos" w:hAnsi="Aptos" w:cs="Arial"/>
          <w:kern w:val="0"/>
          <w:sz w:val="24"/>
          <w:szCs w:val="24"/>
          <w:vertAlign w:val="superscript"/>
        </w:rPr>
        <w:t>2</w:t>
      </w:r>
      <w:r w:rsidR="00C67F2C" w:rsidRPr="005870D6">
        <w:rPr>
          <w:rFonts w:ascii="Aptos" w:hAnsi="Aptos" w:cs="Arial"/>
          <w:kern w:val="0"/>
          <w:sz w:val="24"/>
          <w:szCs w:val="24"/>
        </w:rPr>
        <w:t xml:space="preserve">, </w:t>
      </w:r>
      <w:r w:rsidR="00A00465" w:rsidRPr="005870D6">
        <w:rPr>
          <w:rFonts w:ascii="Aptos" w:hAnsi="Aptos" w:cs="Arial"/>
          <w:kern w:val="0"/>
          <w:sz w:val="24"/>
          <w:szCs w:val="24"/>
        </w:rPr>
        <w:t>Witt</w:t>
      </w:r>
      <w:r w:rsidR="00C67F2C" w:rsidRPr="005870D6">
        <w:rPr>
          <w:rFonts w:ascii="Aptos" w:hAnsi="Aptos" w:cs="Arial"/>
          <w:kern w:val="0"/>
          <w:sz w:val="24"/>
          <w:szCs w:val="24"/>
        </w:rPr>
        <w:t>, T.</w:t>
      </w:r>
      <w:r w:rsidR="00155323" w:rsidRPr="005870D6">
        <w:rPr>
          <w:rFonts w:ascii="Aptos" w:hAnsi="Aptos" w:cs="Arial"/>
          <w:kern w:val="0"/>
          <w:sz w:val="24"/>
          <w:szCs w:val="24"/>
          <w:vertAlign w:val="superscript"/>
        </w:rPr>
        <w:t>2</w:t>
      </w:r>
      <w:r w:rsidR="00372DD1" w:rsidRPr="005870D6">
        <w:rPr>
          <w:rFonts w:ascii="Aptos" w:hAnsi="Aptos" w:cs="Arial"/>
          <w:kern w:val="0"/>
          <w:sz w:val="24"/>
          <w:szCs w:val="24"/>
        </w:rPr>
        <w:t xml:space="preserve">, </w:t>
      </w:r>
      <w:r w:rsidR="00CC0965" w:rsidRPr="005870D6">
        <w:rPr>
          <w:rFonts w:ascii="Aptos" w:hAnsi="Aptos" w:cs="Arial"/>
          <w:kern w:val="0"/>
          <w:sz w:val="24"/>
          <w:szCs w:val="24"/>
        </w:rPr>
        <w:t>D</w:t>
      </w:r>
      <w:r w:rsidR="00372DD1" w:rsidRPr="005870D6">
        <w:rPr>
          <w:rFonts w:ascii="Aptos" w:hAnsi="Aptos" w:cs="Arial"/>
          <w:kern w:val="0"/>
          <w:sz w:val="24"/>
          <w:szCs w:val="24"/>
        </w:rPr>
        <w:t>uffeck</w:t>
      </w:r>
      <w:r w:rsidR="00145DBB" w:rsidRPr="005870D6">
        <w:rPr>
          <w:rFonts w:ascii="Aptos" w:hAnsi="Aptos" w:cs="Arial"/>
          <w:kern w:val="0"/>
          <w:sz w:val="24"/>
          <w:szCs w:val="24"/>
        </w:rPr>
        <w:t>, M.</w:t>
      </w:r>
      <w:r w:rsidR="00155323" w:rsidRPr="005870D6">
        <w:rPr>
          <w:rFonts w:ascii="Aptos" w:hAnsi="Aptos" w:cs="Arial"/>
          <w:kern w:val="0"/>
          <w:sz w:val="24"/>
          <w:szCs w:val="24"/>
          <w:vertAlign w:val="superscript"/>
        </w:rPr>
        <w:t>3</w:t>
      </w:r>
      <w:r w:rsidR="00145DBB" w:rsidRPr="005870D6">
        <w:rPr>
          <w:rFonts w:ascii="Aptos" w:hAnsi="Aptos" w:cs="Arial"/>
          <w:kern w:val="0"/>
          <w:sz w:val="24"/>
          <w:szCs w:val="24"/>
        </w:rPr>
        <w:t xml:space="preserve">, </w:t>
      </w:r>
      <w:r w:rsidRPr="005870D6">
        <w:rPr>
          <w:rFonts w:ascii="Aptos" w:hAnsi="Aptos" w:cs="Arial"/>
          <w:kern w:val="0"/>
          <w:sz w:val="24"/>
          <w:szCs w:val="24"/>
        </w:rPr>
        <w:t>W</w:t>
      </w:r>
      <w:r w:rsidR="00372DD1" w:rsidRPr="005870D6">
        <w:rPr>
          <w:rFonts w:ascii="Aptos" w:hAnsi="Aptos" w:cs="Arial"/>
          <w:kern w:val="0"/>
          <w:sz w:val="24"/>
          <w:szCs w:val="24"/>
        </w:rPr>
        <w:t>alker</w:t>
      </w:r>
      <w:r w:rsidR="00145DBB" w:rsidRPr="005870D6">
        <w:rPr>
          <w:rFonts w:ascii="Aptos" w:hAnsi="Aptos" w:cs="Arial"/>
          <w:kern w:val="0"/>
          <w:sz w:val="24"/>
          <w:szCs w:val="24"/>
        </w:rPr>
        <w:t>, N.</w:t>
      </w:r>
      <w:r w:rsidR="00155323" w:rsidRPr="005870D6">
        <w:rPr>
          <w:rFonts w:ascii="Aptos" w:hAnsi="Aptos" w:cs="Arial"/>
          <w:kern w:val="0"/>
          <w:sz w:val="24"/>
          <w:szCs w:val="24"/>
          <w:vertAlign w:val="superscript"/>
        </w:rPr>
        <w:t xml:space="preserve"> 3</w:t>
      </w:r>
      <w:r w:rsidR="00145DBB" w:rsidRPr="005870D6">
        <w:rPr>
          <w:rFonts w:ascii="Aptos" w:hAnsi="Aptos" w:cs="Arial"/>
          <w:kern w:val="0"/>
          <w:sz w:val="24"/>
          <w:szCs w:val="24"/>
        </w:rPr>
        <w:t xml:space="preserve">, </w:t>
      </w:r>
      <w:r w:rsidR="00372DD1" w:rsidRPr="005870D6">
        <w:rPr>
          <w:rFonts w:ascii="Aptos" w:hAnsi="Aptos" w:cs="Arial"/>
          <w:kern w:val="0"/>
          <w:sz w:val="24"/>
          <w:szCs w:val="24"/>
        </w:rPr>
        <w:t>Black</w:t>
      </w:r>
      <w:r w:rsidR="00145DBB" w:rsidRPr="005870D6">
        <w:rPr>
          <w:rFonts w:ascii="Aptos" w:hAnsi="Aptos" w:cs="Arial"/>
          <w:kern w:val="0"/>
          <w:sz w:val="24"/>
          <w:szCs w:val="24"/>
        </w:rPr>
        <w:t>, K.</w:t>
      </w:r>
      <w:r w:rsidR="00155323" w:rsidRPr="005870D6">
        <w:rPr>
          <w:rFonts w:ascii="Aptos" w:hAnsi="Aptos" w:cs="Arial"/>
          <w:kern w:val="0"/>
          <w:sz w:val="24"/>
          <w:szCs w:val="24"/>
          <w:vertAlign w:val="superscript"/>
        </w:rPr>
        <w:t xml:space="preserve"> 3</w:t>
      </w:r>
      <w:r w:rsidR="00145DBB" w:rsidRPr="005870D6">
        <w:rPr>
          <w:rFonts w:ascii="Aptos" w:hAnsi="Aptos" w:cs="Arial"/>
          <w:kern w:val="0"/>
          <w:sz w:val="24"/>
          <w:szCs w:val="24"/>
        </w:rPr>
        <w:t xml:space="preserve">, </w:t>
      </w:r>
      <w:r w:rsidR="00797B71" w:rsidRPr="005870D6">
        <w:rPr>
          <w:rFonts w:ascii="Aptos" w:hAnsi="Aptos" w:cs="Arial"/>
          <w:kern w:val="0"/>
          <w:sz w:val="24"/>
          <w:szCs w:val="24"/>
        </w:rPr>
        <w:t>W</w:t>
      </w:r>
      <w:r w:rsidR="00372DD1" w:rsidRPr="005870D6">
        <w:rPr>
          <w:rFonts w:ascii="Aptos" w:hAnsi="Aptos" w:cs="Arial"/>
          <w:kern w:val="0"/>
          <w:sz w:val="24"/>
          <w:szCs w:val="24"/>
        </w:rPr>
        <w:t>eerasuriya</w:t>
      </w:r>
      <w:r w:rsidR="00797B71" w:rsidRPr="005870D6">
        <w:rPr>
          <w:rFonts w:ascii="Aptos" w:hAnsi="Aptos" w:cs="Arial"/>
          <w:kern w:val="0"/>
          <w:sz w:val="24"/>
          <w:szCs w:val="24"/>
        </w:rPr>
        <w:t>, N.</w:t>
      </w:r>
      <w:r w:rsidR="00155323" w:rsidRPr="005870D6">
        <w:rPr>
          <w:rFonts w:ascii="Aptos" w:hAnsi="Aptos" w:cs="Arial"/>
          <w:kern w:val="0"/>
          <w:sz w:val="24"/>
          <w:szCs w:val="24"/>
          <w:vertAlign w:val="superscript"/>
        </w:rPr>
        <w:t xml:space="preserve"> 3</w:t>
      </w:r>
      <w:r w:rsidR="00797B71" w:rsidRPr="005870D6">
        <w:rPr>
          <w:rFonts w:ascii="Aptos" w:hAnsi="Aptos" w:cs="Arial"/>
          <w:kern w:val="0"/>
          <w:sz w:val="24"/>
          <w:szCs w:val="24"/>
        </w:rPr>
        <w:t xml:space="preserve">, </w:t>
      </w:r>
      <w:proofErr w:type="spellStart"/>
      <w:r w:rsidR="00CC0965" w:rsidRPr="005870D6">
        <w:rPr>
          <w:rFonts w:ascii="Aptos" w:hAnsi="Aptos" w:cs="Arial"/>
          <w:kern w:val="0"/>
          <w:sz w:val="24"/>
          <w:szCs w:val="24"/>
        </w:rPr>
        <w:t>W</w:t>
      </w:r>
      <w:r w:rsidR="00372DD1" w:rsidRPr="005870D6">
        <w:rPr>
          <w:rFonts w:ascii="Aptos" w:hAnsi="Aptos" w:cs="Arial"/>
          <w:kern w:val="0"/>
          <w:sz w:val="24"/>
          <w:szCs w:val="24"/>
        </w:rPr>
        <w:t>eidenmaier</w:t>
      </w:r>
      <w:proofErr w:type="spellEnd"/>
      <w:r w:rsidR="00B04F0B" w:rsidRPr="005870D6">
        <w:rPr>
          <w:rFonts w:ascii="Aptos" w:hAnsi="Aptos" w:cs="Arial"/>
          <w:kern w:val="0"/>
          <w:sz w:val="24"/>
          <w:szCs w:val="24"/>
        </w:rPr>
        <w:t>, R.</w:t>
      </w:r>
      <w:r w:rsidR="00155323" w:rsidRPr="005870D6">
        <w:rPr>
          <w:rFonts w:ascii="Aptos" w:hAnsi="Aptos" w:cs="Arial"/>
          <w:kern w:val="0"/>
          <w:sz w:val="24"/>
          <w:szCs w:val="24"/>
          <w:vertAlign w:val="superscript"/>
        </w:rPr>
        <w:t>4</w:t>
      </w:r>
      <w:r w:rsidR="00B04F0B" w:rsidRPr="005870D6">
        <w:rPr>
          <w:rFonts w:ascii="Aptos" w:hAnsi="Aptos" w:cs="Arial"/>
          <w:kern w:val="0"/>
          <w:sz w:val="24"/>
          <w:szCs w:val="24"/>
        </w:rPr>
        <w:t xml:space="preserve">, </w:t>
      </w:r>
      <w:r w:rsidR="007B5537" w:rsidRPr="005870D6">
        <w:rPr>
          <w:rFonts w:ascii="Aptos" w:hAnsi="Aptos" w:cs="Arial"/>
          <w:kern w:val="0"/>
          <w:sz w:val="24"/>
          <w:szCs w:val="24"/>
        </w:rPr>
        <w:t>B</w:t>
      </w:r>
      <w:r w:rsidR="00372DD1" w:rsidRPr="005870D6">
        <w:rPr>
          <w:rFonts w:ascii="Aptos" w:hAnsi="Aptos" w:cs="Arial"/>
          <w:kern w:val="0"/>
          <w:sz w:val="24"/>
          <w:szCs w:val="24"/>
        </w:rPr>
        <w:t>aughman</w:t>
      </w:r>
      <w:r w:rsidR="00B04F0B" w:rsidRPr="005870D6">
        <w:rPr>
          <w:rFonts w:ascii="Aptos" w:hAnsi="Aptos" w:cs="Arial"/>
          <w:kern w:val="0"/>
          <w:sz w:val="24"/>
          <w:szCs w:val="24"/>
        </w:rPr>
        <w:t>, T.</w:t>
      </w:r>
      <w:r w:rsidR="002F3B2A" w:rsidRPr="005870D6">
        <w:rPr>
          <w:rFonts w:ascii="Aptos" w:hAnsi="Aptos" w:cs="Arial"/>
          <w:kern w:val="0"/>
          <w:sz w:val="24"/>
          <w:szCs w:val="24"/>
          <w:vertAlign w:val="superscript"/>
        </w:rPr>
        <w:t xml:space="preserve"> 5</w:t>
      </w:r>
      <w:r w:rsidR="00B04F0B" w:rsidRPr="005870D6">
        <w:rPr>
          <w:rFonts w:ascii="Aptos" w:hAnsi="Aptos" w:cs="Arial"/>
          <w:kern w:val="0"/>
          <w:sz w:val="24"/>
          <w:szCs w:val="24"/>
        </w:rPr>
        <w:t xml:space="preserve"> </w:t>
      </w:r>
    </w:p>
    <w:p w14:paraId="1E8231D7" w14:textId="77777777" w:rsidR="00C251BD" w:rsidRPr="005870D6" w:rsidRDefault="00C251BD" w:rsidP="00A57299">
      <w:pPr>
        <w:autoSpaceDE w:val="0"/>
        <w:autoSpaceDN w:val="0"/>
        <w:adjustRightInd w:val="0"/>
        <w:spacing w:after="0" w:line="240" w:lineRule="auto"/>
        <w:rPr>
          <w:rFonts w:ascii="Aptos" w:hAnsi="Aptos" w:cs="Arial"/>
          <w:kern w:val="0"/>
          <w:sz w:val="24"/>
          <w:szCs w:val="24"/>
        </w:rPr>
      </w:pPr>
    </w:p>
    <w:p w14:paraId="74A74686" w14:textId="557B4D66" w:rsidR="00E8140E" w:rsidRPr="005870D6" w:rsidRDefault="00E56853" w:rsidP="00A57299">
      <w:pPr>
        <w:autoSpaceDE w:val="0"/>
        <w:autoSpaceDN w:val="0"/>
        <w:adjustRightInd w:val="0"/>
        <w:spacing w:after="0" w:line="240" w:lineRule="auto"/>
        <w:rPr>
          <w:rFonts w:ascii="Aptos" w:hAnsi="Aptos" w:cs="Arial"/>
          <w:kern w:val="0"/>
          <w:sz w:val="24"/>
          <w:szCs w:val="24"/>
        </w:rPr>
      </w:pPr>
      <w:r w:rsidRPr="005870D6">
        <w:rPr>
          <w:rFonts w:ascii="Aptos" w:hAnsi="Aptos" w:cs="Arial"/>
          <w:kern w:val="0"/>
          <w:sz w:val="24"/>
          <w:szCs w:val="24"/>
          <w:vertAlign w:val="superscript"/>
        </w:rPr>
        <w:t xml:space="preserve">1 </w:t>
      </w:r>
      <w:r w:rsidR="00A57299" w:rsidRPr="005870D6">
        <w:rPr>
          <w:rFonts w:ascii="Aptos" w:hAnsi="Aptos" w:cs="Arial"/>
          <w:kern w:val="0"/>
          <w:sz w:val="24"/>
          <w:szCs w:val="24"/>
        </w:rPr>
        <w:t>Peanut and Small Grains Research Unit, Oklahoma and Central Plains Agricultural Research Center, U</w:t>
      </w:r>
      <w:r w:rsidR="007641A0" w:rsidRPr="005870D6">
        <w:rPr>
          <w:rFonts w:ascii="Aptos" w:hAnsi="Aptos" w:cs="Arial"/>
          <w:kern w:val="0"/>
          <w:sz w:val="24"/>
          <w:szCs w:val="24"/>
        </w:rPr>
        <w:t>.</w:t>
      </w:r>
      <w:r w:rsidR="00A57299" w:rsidRPr="005870D6">
        <w:rPr>
          <w:rFonts w:ascii="Aptos" w:hAnsi="Aptos" w:cs="Arial"/>
          <w:kern w:val="0"/>
          <w:sz w:val="24"/>
          <w:szCs w:val="24"/>
        </w:rPr>
        <w:t>S</w:t>
      </w:r>
      <w:r w:rsidR="007641A0" w:rsidRPr="005870D6">
        <w:rPr>
          <w:rFonts w:ascii="Aptos" w:hAnsi="Aptos" w:cs="Arial"/>
          <w:kern w:val="0"/>
          <w:sz w:val="24"/>
          <w:szCs w:val="24"/>
        </w:rPr>
        <w:t>. Department of Agriculture, Agricultural Research Service,</w:t>
      </w:r>
      <w:r w:rsidR="00A57299" w:rsidRPr="005870D6">
        <w:rPr>
          <w:rFonts w:ascii="Aptos" w:hAnsi="Aptos" w:cs="Arial"/>
          <w:kern w:val="0"/>
          <w:sz w:val="24"/>
          <w:szCs w:val="24"/>
        </w:rPr>
        <w:t xml:space="preserve"> Stillwater, OK</w:t>
      </w:r>
      <w:r w:rsidR="00BA49FE" w:rsidRPr="005870D6">
        <w:rPr>
          <w:rFonts w:ascii="Aptos" w:hAnsi="Aptos" w:cs="Arial"/>
          <w:kern w:val="0"/>
          <w:sz w:val="24"/>
          <w:szCs w:val="24"/>
        </w:rPr>
        <w:t>.</w:t>
      </w:r>
      <w:r w:rsidR="0081775D"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="0081775D" w:rsidRPr="005870D6">
        <w:rPr>
          <w:rFonts w:ascii="Aptos" w:hAnsi="Aptos" w:cs="Arial"/>
          <w:kern w:val="0"/>
          <w:sz w:val="24"/>
          <w:szCs w:val="24"/>
          <w:vertAlign w:val="superscript"/>
        </w:rPr>
        <w:t>2</w:t>
      </w:r>
      <w:r w:rsidR="00874415" w:rsidRPr="005870D6">
        <w:rPr>
          <w:rFonts w:ascii="Aptos" w:hAnsi="Aptos" w:cs="Arial"/>
          <w:kern w:val="0"/>
          <w:sz w:val="24"/>
          <w:szCs w:val="24"/>
        </w:rPr>
        <w:t xml:space="preserve">Livestock, Forage and Pasture Management Research Unit, Oklahoma and Central Plains Agricultural Research Center, </w:t>
      </w:r>
      <w:r w:rsidR="007641A0" w:rsidRPr="005870D6">
        <w:rPr>
          <w:rFonts w:ascii="Aptos" w:hAnsi="Aptos" w:cs="Arial"/>
          <w:kern w:val="0"/>
          <w:sz w:val="24"/>
          <w:szCs w:val="24"/>
        </w:rPr>
        <w:t>Department of Agriculture, Agricultural Research Service</w:t>
      </w:r>
      <w:r w:rsidR="00874415" w:rsidRPr="005870D6">
        <w:rPr>
          <w:rFonts w:ascii="Aptos" w:hAnsi="Aptos" w:cs="Arial"/>
          <w:kern w:val="0"/>
          <w:sz w:val="24"/>
          <w:szCs w:val="24"/>
        </w:rPr>
        <w:t>, El Reno, OK</w:t>
      </w:r>
      <w:r w:rsidR="00BA49FE" w:rsidRPr="005870D6">
        <w:rPr>
          <w:rFonts w:ascii="Aptos" w:hAnsi="Aptos" w:cs="Arial"/>
          <w:kern w:val="0"/>
          <w:sz w:val="24"/>
          <w:szCs w:val="24"/>
        </w:rPr>
        <w:t>.</w:t>
      </w:r>
      <w:r w:rsidR="00F10C3A" w:rsidRPr="005870D6">
        <w:rPr>
          <w:rFonts w:ascii="Aptos" w:hAnsi="Aptos" w:cs="Arial"/>
          <w:kern w:val="0"/>
          <w:sz w:val="24"/>
          <w:szCs w:val="24"/>
          <w:vertAlign w:val="superscript"/>
        </w:rPr>
        <w:t xml:space="preserve"> 3</w:t>
      </w:r>
      <w:r w:rsidR="00874415" w:rsidRPr="005870D6">
        <w:rPr>
          <w:rFonts w:ascii="Aptos" w:hAnsi="Aptos" w:cs="Arial"/>
          <w:kern w:val="0"/>
          <w:sz w:val="24"/>
          <w:szCs w:val="24"/>
        </w:rPr>
        <w:t>Department of Entomology and Plant Pathology, Oklahoma State University, Stillwater, OK</w:t>
      </w:r>
      <w:r w:rsidR="00BA49FE" w:rsidRPr="005870D6">
        <w:rPr>
          <w:rFonts w:ascii="Aptos" w:hAnsi="Aptos" w:cs="Arial"/>
          <w:kern w:val="0"/>
          <w:sz w:val="24"/>
          <w:szCs w:val="24"/>
        </w:rPr>
        <w:t>.</w:t>
      </w:r>
      <w:r w:rsidR="00276846"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="00276846" w:rsidRPr="005870D6">
        <w:rPr>
          <w:rFonts w:ascii="Aptos" w:hAnsi="Aptos" w:cs="Arial"/>
          <w:kern w:val="0"/>
          <w:sz w:val="24"/>
          <w:szCs w:val="24"/>
          <w:vertAlign w:val="superscript"/>
        </w:rPr>
        <w:t>4</w:t>
      </w:r>
      <w:r w:rsidR="00A00465" w:rsidRPr="005870D6">
        <w:rPr>
          <w:rFonts w:ascii="Aptos" w:hAnsi="Aptos" w:cs="Arial"/>
          <w:kern w:val="0"/>
          <w:sz w:val="24"/>
          <w:szCs w:val="24"/>
        </w:rPr>
        <w:t>Caddo Research Station, Oklahoma State University, Fort Cobb, OK</w:t>
      </w:r>
      <w:r w:rsidR="00BA49FE" w:rsidRPr="005870D6">
        <w:rPr>
          <w:rFonts w:ascii="Aptos" w:hAnsi="Aptos" w:cs="Arial"/>
          <w:kern w:val="0"/>
          <w:sz w:val="24"/>
          <w:szCs w:val="24"/>
        </w:rPr>
        <w:t>.</w:t>
      </w:r>
      <w:r w:rsidR="008639C4"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="008639C4" w:rsidRPr="005870D6">
        <w:rPr>
          <w:rFonts w:ascii="Aptos" w:hAnsi="Aptos" w:cs="Arial"/>
          <w:kern w:val="0"/>
          <w:sz w:val="24"/>
          <w:szCs w:val="24"/>
          <w:vertAlign w:val="superscript"/>
        </w:rPr>
        <w:t>5</w:t>
      </w:r>
      <w:r w:rsidR="009926FB" w:rsidRPr="005870D6">
        <w:rPr>
          <w:rFonts w:ascii="Aptos" w:hAnsi="Aptos" w:cs="Arial"/>
          <w:kern w:val="0"/>
          <w:sz w:val="24"/>
          <w:szCs w:val="24"/>
        </w:rPr>
        <w:t xml:space="preserve">Texas AgriLife, Lubbock Research and Extension </w:t>
      </w:r>
      <w:r w:rsidR="00FA2005" w:rsidRPr="005870D6">
        <w:rPr>
          <w:rFonts w:ascii="Aptos" w:hAnsi="Aptos" w:cs="Arial"/>
          <w:kern w:val="0"/>
          <w:sz w:val="24"/>
          <w:szCs w:val="24"/>
        </w:rPr>
        <w:t>Center, Lubbo</w:t>
      </w:r>
      <w:r w:rsidR="00A601B0" w:rsidRPr="005870D6">
        <w:rPr>
          <w:rFonts w:ascii="Aptos" w:hAnsi="Aptos" w:cs="Arial"/>
          <w:kern w:val="0"/>
          <w:sz w:val="24"/>
          <w:szCs w:val="24"/>
        </w:rPr>
        <w:t>c</w:t>
      </w:r>
      <w:r w:rsidR="00FA2005" w:rsidRPr="005870D6">
        <w:rPr>
          <w:rFonts w:ascii="Aptos" w:hAnsi="Aptos" w:cs="Arial"/>
          <w:kern w:val="0"/>
          <w:sz w:val="24"/>
          <w:szCs w:val="24"/>
        </w:rPr>
        <w:t>k, TX</w:t>
      </w:r>
      <w:r w:rsidR="00BA49FE" w:rsidRPr="005870D6">
        <w:rPr>
          <w:rFonts w:ascii="Aptos" w:hAnsi="Aptos" w:cs="Arial"/>
          <w:kern w:val="0"/>
          <w:sz w:val="24"/>
          <w:szCs w:val="24"/>
        </w:rPr>
        <w:t>.</w:t>
      </w:r>
      <w:r w:rsidR="00FA2005" w:rsidRPr="005870D6">
        <w:rPr>
          <w:rFonts w:ascii="Aptos" w:hAnsi="Aptos" w:cs="Arial"/>
          <w:kern w:val="0"/>
          <w:sz w:val="24"/>
          <w:szCs w:val="24"/>
        </w:rPr>
        <w:t xml:space="preserve"> </w:t>
      </w:r>
    </w:p>
    <w:p w14:paraId="4375A48D" w14:textId="77777777" w:rsidR="000253FA" w:rsidRPr="005870D6" w:rsidRDefault="000253FA" w:rsidP="00E8140E">
      <w:pPr>
        <w:autoSpaceDE w:val="0"/>
        <w:autoSpaceDN w:val="0"/>
        <w:adjustRightInd w:val="0"/>
        <w:spacing w:after="0" w:line="240" w:lineRule="auto"/>
        <w:ind w:left="720"/>
        <w:rPr>
          <w:rFonts w:ascii="Aptos" w:hAnsi="Aptos" w:cs="Arial"/>
          <w:kern w:val="0"/>
          <w:sz w:val="24"/>
          <w:szCs w:val="24"/>
        </w:rPr>
      </w:pPr>
    </w:p>
    <w:p w14:paraId="3645F679" w14:textId="6DF500C2" w:rsidR="005E186A" w:rsidRPr="005870D6" w:rsidRDefault="00192F12" w:rsidP="00A87B80">
      <w:pPr>
        <w:autoSpaceDE w:val="0"/>
        <w:autoSpaceDN w:val="0"/>
        <w:adjustRightInd w:val="0"/>
        <w:spacing w:after="0" w:line="240" w:lineRule="auto"/>
        <w:rPr>
          <w:rFonts w:ascii="Aptos" w:hAnsi="Aptos" w:cs="Arial"/>
          <w:kern w:val="0"/>
          <w:sz w:val="24"/>
          <w:szCs w:val="24"/>
        </w:rPr>
      </w:pPr>
      <w:r w:rsidRPr="005870D6">
        <w:rPr>
          <w:rFonts w:ascii="Aptos" w:hAnsi="Aptos" w:cs="Arial"/>
          <w:kern w:val="0"/>
          <w:sz w:val="24"/>
          <w:szCs w:val="24"/>
        </w:rPr>
        <w:t>In the Southwest, pod rot remains a significant</w:t>
      </w:r>
      <w:r w:rsidR="00C77EFA" w:rsidRPr="005870D6">
        <w:rPr>
          <w:rFonts w:ascii="Aptos" w:hAnsi="Aptos" w:cs="Arial"/>
          <w:kern w:val="0"/>
          <w:sz w:val="24"/>
          <w:szCs w:val="24"/>
        </w:rPr>
        <w:t xml:space="preserve">, if sporadic, </w:t>
      </w:r>
      <w:r w:rsidRPr="005870D6">
        <w:rPr>
          <w:rFonts w:ascii="Aptos" w:hAnsi="Aptos" w:cs="Arial"/>
          <w:kern w:val="0"/>
          <w:sz w:val="24"/>
          <w:szCs w:val="24"/>
        </w:rPr>
        <w:t>problem</w:t>
      </w:r>
      <w:r w:rsidR="009C4431"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="00E1715E" w:rsidRPr="005870D6">
        <w:rPr>
          <w:rFonts w:ascii="Aptos" w:hAnsi="Aptos" w:cs="Arial"/>
          <w:kern w:val="0"/>
          <w:sz w:val="24"/>
          <w:szCs w:val="24"/>
        </w:rPr>
        <w:t>in peanut production</w:t>
      </w:r>
      <w:r w:rsidR="00C77EFA" w:rsidRPr="005870D6">
        <w:rPr>
          <w:rFonts w:ascii="Aptos" w:hAnsi="Aptos" w:cs="Arial"/>
          <w:kern w:val="0"/>
          <w:sz w:val="24"/>
          <w:szCs w:val="24"/>
        </w:rPr>
        <w:t>. Multiple pathogen</w:t>
      </w:r>
      <w:r w:rsidR="00DF1692" w:rsidRPr="005870D6">
        <w:rPr>
          <w:rFonts w:ascii="Aptos" w:hAnsi="Aptos" w:cs="Arial"/>
          <w:kern w:val="0"/>
          <w:sz w:val="24"/>
          <w:szCs w:val="24"/>
        </w:rPr>
        <w:t xml:space="preserve">s can discolor pods, but two major causal agents </w:t>
      </w:r>
      <w:r w:rsidR="00F07A5A" w:rsidRPr="005870D6">
        <w:rPr>
          <w:rFonts w:ascii="Aptos" w:hAnsi="Aptos" w:cs="Arial"/>
          <w:kern w:val="0"/>
          <w:sz w:val="24"/>
          <w:szCs w:val="24"/>
        </w:rPr>
        <w:t xml:space="preserve">of pod rot </w:t>
      </w:r>
      <w:r w:rsidR="00DF1692" w:rsidRPr="005870D6">
        <w:rPr>
          <w:rFonts w:ascii="Aptos" w:hAnsi="Aptos" w:cs="Arial"/>
          <w:kern w:val="0"/>
          <w:sz w:val="24"/>
          <w:szCs w:val="24"/>
        </w:rPr>
        <w:t>in Oklahoma and Texas are</w:t>
      </w:r>
      <w:r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Pr="005870D6">
        <w:rPr>
          <w:rFonts w:ascii="Aptos" w:hAnsi="Aptos" w:cs="Arial"/>
          <w:i/>
          <w:iCs/>
          <w:kern w:val="0"/>
          <w:sz w:val="24"/>
          <w:szCs w:val="24"/>
        </w:rPr>
        <w:t xml:space="preserve">Pythium </w:t>
      </w:r>
      <w:proofErr w:type="spellStart"/>
      <w:r w:rsidRPr="005870D6">
        <w:rPr>
          <w:rFonts w:ascii="Aptos" w:hAnsi="Aptos" w:cs="Arial"/>
          <w:i/>
          <w:iCs/>
          <w:kern w:val="0"/>
          <w:sz w:val="24"/>
          <w:szCs w:val="24"/>
        </w:rPr>
        <w:t>myriotylum</w:t>
      </w:r>
      <w:proofErr w:type="spellEnd"/>
      <w:r w:rsidRPr="005870D6">
        <w:rPr>
          <w:rFonts w:ascii="Aptos" w:hAnsi="Aptos" w:cs="Arial"/>
          <w:kern w:val="0"/>
          <w:sz w:val="24"/>
          <w:szCs w:val="24"/>
        </w:rPr>
        <w:t xml:space="preserve"> and </w:t>
      </w:r>
      <w:r w:rsidRPr="005870D6">
        <w:rPr>
          <w:rFonts w:ascii="Aptos" w:hAnsi="Aptos" w:cs="Arial"/>
          <w:i/>
          <w:iCs/>
          <w:kern w:val="0"/>
          <w:sz w:val="24"/>
          <w:szCs w:val="24"/>
        </w:rPr>
        <w:t xml:space="preserve">Rhizoctonia </w:t>
      </w:r>
      <w:proofErr w:type="spellStart"/>
      <w:r w:rsidRPr="005870D6">
        <w:rPr>
          <w:rFonts w:ascii="Aptos" w:hAnsi="Aptos" w:cs="Arial"/>
          <w:i/>
          <w:iCs/>
          <w:kern w:val="0"/>
          <w:sz w:val="24"/>
          <w:szCs w:val="24"/>
        </w:rPr>
        <w:t>solani</w:t>
      </w:r>
      <w:proofErr w:type="spellEnd"/>
      <w:r w:rsidR="00DF1692" w:rsidRPr="005870D6">
        <w:rPr>
          <w:rFonts w:ascii="Aptos" w:hAnsi="Aptos" w:cs="Arial"/>
          <w:kern w:val="0"/>
          <w:sz w:val="24"/>
          <w:szCs w:val="24"/>
        </w:rPr>
        <w:t>.</w:t>
      </w:r>
      <w:r w:rsidR="004102A7"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="00CE47AC" w:rsidRPr="005870D6">
        <w:rPr>
          <w:rFonts w:ascii="Aptos" w:hAnsi="Aptos" w:cs="Arial"/>
          <w:kern w:val="0"/>
          <w:sz w:val="24"/>
          <w:szCs w:val="24"/>
        </w:rPr>
        <w:t>Strict residue limits for p</w:t>
      </w:r>
      <w:r w:rsidR="004102A7" w:rsidRPr="005870D6">
        <w:rPr>
          <w:rFonts w:ascii="Aptos" w:hAnsi="Aptos" w:cs="Arial"/>
          <w:kern w:val="0"/>
          <w:sz w:val="24"/>
          <w:szCs w:val="24"/>
        </w:rPr>
        <w:t>hosphite fungicide</w:t>
      </w:r>
      <w:r w:rsidR="00CE47AC" w:rsidRPr="005870D6">
        <w:rPr>
          <w:rFonts w:ascii="Aptos" w:hAnsi="Aptos" w:cs="Arial"/>
          <w:kern w:val="0"/>
          <w:sz w:val="24"/>
          <w:szCs w:val="24"/>
        </w:rPr>
        <w:t>s</w:t>
      </w:r>
      <w:r w:rsidR="00582ED3" w:rsidRPr="005870D6">
        <w:rPr>
          <w:rFonts w:ascii="Aptos" w:hAnsi="Aptos" w:cs="Arial"/>
          <w:kern w:val="0"/>
          <w:sz w:val="24"/>
          <w:szCs w:val="24"/>
        </w:rPr>
        <w:t xml:space="preserve"> in </w:t>
      </w:r>
      <w:r w:rsidR="00B3220C" w:rsidRPr="005870D6">
        <w:rPr>
          <w:rFonts w:ascii="Aptos" w:hAnsi="Aptos" w:cs="Arial"/>
          <w:kern w:val="0"/>
          <w:sz w:val="24"/>
          <w:szCs w:val="24"/>
        </w:rPr>
        <w:t>exports to the European Union</w:t>
      </w:r>
      <w:r w:rsidR="004102A7" w:rsidRPr="005870D6">
        <w:rPr>
          <w:rFonts w:ascii="Aptos" w:hAnsi="Aptos" w:cs="Arial"/>
          <w:kern w:val="0"/>
          <w:sz w:val="24"/>
          <w:szCs w:val="24"/>
        </w:rPr>
        <w:t xml:space="preserve"> resulted in </w:t>
      </w:r>
      <w:r w:rsidR="00A456F3" w:rsidRPr="005870D6">
        <w:rPr>
          <w:rFonts w:ascii="Aptos" w:hAnsi="Aptos" w:cs="Arial"/>
          <w:kern w:val="0"/>
          <w:sz w:val="24"/>
          <w:szCs w:val="24"/>
        </w:rPr>
        <w:t xml:space="preserve">no </w:t>
      </w:r>
      <w:r w:rsidR="007A4765" w:rsidRPr="005870D6">
        <w:rPr>
          <w:rFonts w:ascii="Aptos" w:hAnsi="Aptos" w:cs="Arial"/>
          <w:kern w:val="0"/>
          <w:sz w:val="24"/>
          <w:szCs w:val="24"/>
        </w:rPr>
        <w:t>economica</w:t>
      </w:r>
      <w:r w:rsidR="00A456F3" w:rsidRPr="005870D6">
        <w:rPr>
          <w:rFonts w:ascii="Aptos" w:hAnsi="Aptos" w:cs="Arial"/>
          <w:kern w:val="0"/>
          <w:sz w:val="24"/>
          <w:szCs w:val="24"/>
        </w:rPr>
        <w:t>l</w:t>
      </w:r>
      <w:r w:rsidR="005D536A" w:rsidRPr="005870D6">
        <w:rPr>
          <w:rFonts w:ascii="Aptos" w:hAnsi="Aptos" w:cs="Arial"/>
          <w:kern w:val="0"/>
          <w:sz w:val="24"/>
          <w:szCs w:val="24"/>
        </w:rPr>
        <w:t xml:space="preserve"> and</w:t>
      </w:r>
      <w:r w:rsidR="007A4765"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="00A456F3" w:rsidRPr="005870D6">
        <w:rPr>
          <w:rFonts w:ascii="Aptos" w:hAnsi="Aptos" w:cs="Arial"/>
          <w:kern w:val="0"/>
          <w:sz w:val="24"/>
          <w:szCs w:val="24"/>
        </w:rPr>
        <w:t xml:space="preserve">effective </w:t>
      </w:r>
      <w:r w:rsidR="00395C7C" w:rsidRPr="005870D6">
        <w:rPr>
          <w:rFonts w:ascii="Aptos" w:hAnsi="Aptos" w:cs="Arial"/>
          <w:kern w:val="0"/>
          <w:sz w:val="24"/>
          <w:szCs w:val="24"/>
        </w:rPr>
        <w:t>chemical options</w:t>
      </w:r>
      <w:r w:rsidR="00DD2C40" w:rsidRPr="005870D6">
        <w:rPr>
          <w:rFonts w:ascii="Aptos" w:hAnsi="Aptos" w:cs="Arial"/>
          <w:kern w:val="0"/>
          <w:sz w:val="24"/>
          <w:szCs w:val="24"/>
        </w:rPr>
        <w:t xml:space="preserve"> for managing </w:t>
      </w:r>
      <w:r w:rsidR="00C66735" w:rsidRPr="005870D6">
        <w:rPr>
          <w:rFonts w:ascii="Aptos" w:hAnsi="Aptos" w:cs="Arial"/>
          <w:kern w:val="0"/>
          <w:sz w:val="24"/>
          <w:szCs w:val="24"/>
        </w:rPr>
        <w:t>Pythium pod rot</w:t>
      </w:r>
      <w:r w:rsidR="00395C7C" w:rsidRPr="005870D6">
        <w:rPr>
          <w:rFonts w:ascii="Aptos" w:hAnsi="Aptos" w:cs="Arial"/>
          <w:kern w:val="0"/>
          <w:sz w:val="24"/>
          <w:szCs w:val="24"/>
        </w:rPr>
        <w:t>.</w:t>
      </w:r>
      <w:r w:rsidR="0021196D"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="00493CA0" w:rsidRPr="005870D6">
        <w:rPr>
          <w:rFonts w:ascii="Aptos" w:hAnsi="Aptos" w:cs="Arial"/>
          <w:kern w:val="0"/>
          <w:sz w:val="24"/>
          <w:szCs w:val="24"/>
        </w:rPr>
        <w:t>In addition,</w:t>
      </w:r>
      <w:r w:rsidR="00FF5CB7" w:rsidRPr="005870D6">
        <w:rPr>
          <w:rFonts w:ascii="Aptos" w:hAnsi="Aptos" w:cs="Arial"/>
          <w:kern w:val="0"/>
          <w:sz w:val="24"/>
          <w:szCs w:val="24"/>
        </w:rPr>
        <w:t xml:space="preserve"> there are</w:t>
      </w:r>
      <w:r w:rsidR="0021196D"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="003745D3" w:rsidRPr="005870D6">
        <w:rPr>
          <w:rFonts w:ascii="Aptos" w:hAnsi="Aptos" w:cs="Arial"/>
          <w:kern w:val="0"/>
          <w:sz w:val="24"/>
          <w:szCs w:val="24"/>
        </w:rPr>
        <w:t xml:space="preserve">no </w:t>
      </w:r>
      <w:r w:rsidR="00FF5CB7" w:rsidRPr="005870D6">
        <w:rPr>
          <w:rFonts w:ascii="Aptos" w:hAnsi="Aptos" w:cs="Arial"/>
          <w:kern w:val="0"/>
          <w:sz w:val="24"/>
          <w:szCs w:val="24"/>
        </w:rPr>
        <w:t xml:space="preserve">commercial </w:t>
      </w:r>
      <w:r w:rsidR="003745D3" w:rsidRPr="005870D6">
        <w:rPr>
          <w:rFonts w:ascii="Aptos" w:hAnsi="Aptos" w:cs="Arial"/>
          <w:kern w:val="0"/>
          <w:sz w:val="24"/>
          <w:szCs w:val="24"/>
        </w:rPr>
        <w:t>cultivars with demonstrated strong resistance to pod rot</w:t>
      </w:r>
      <w:r w:rsidR="00FF5CB7" w:rsidRPr="005870D6">
        <w:rPr>
          <w:rFonts w:ascii="Aptos" w:hAnsi="Aptos" w:cs="Arial"/>
          <w:kern w:val="0"/>
          <w:sz w:val="24"/>
          <w:szCs w:val="24"/>
        </w:rPr>
        <w:t xml:space="preserve">, </w:t>
      </w:r>
      <w:r w:rsidR="00974FF1" w:rsidRPr="005870D6">
        <w:rPr>
          <w:rFonts w:ascii="Aptos" w:hAnsi="Aptos" w:cs="Arial"/>
          <w:kern w:val="0"/>
          <w:sz w:val="24"/>
          <w:szCs w:val="24"/>
        </w:rPr>
        <w:t xml:space="preserve">so </w:t>
      </w:r>
      <w:r w:rsidR="003C3DBE" w:rsidRPr="005870D6">
        <w:rPr>
          <w:rFonts w:ascii="Aptos" w:hAnsi="Aptos" w:cs="Arial"/>
          <w:kern w:val="0"/>
          <w:sz w:val="24"/>
          <w:szCs w:val="24"/>
        </w:rPr>
        <w:t xml:space="preserve">alternative approaches to managing pod rot are </w:t>
      </w:r>
      <w:r w:rsidR="00974FF1" w:rsidRPr="005870D6">
        <w:rPr>
          <w:rFonts w:ascii="Aptos" w:hAnsi="Aptos" w:cs="Arial"/>
          <w:kern w:val="0"/>
          <w:sz w:val="24"/>
          <w:szCs w:val="24"/>
        </w:rPr>
        <w:t>urgently</w:t>
      </w:r>
      <w:r w:rsidR="00B3220C"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="003C3DBE" w:rsidRPr="005870D6">
        <w:rPr>
          <w:rFonts w:ascii="Aptos" w:hAnsi="Aptos" w:cs="Arial"/>
          <w:kern w:val="0"/>
          <w:sz w:val="24"/>
          <w:szCs w:val="24"/>
        </w:rPr>
        <w:t xml:space="preserve">needed. </w:t>
      </w:r>
      <w:r w:rsidR="005B7A93" w:rsidRPr="005870D6">
        <w:rPr>
          <w:rFonts w:ascii="Aptos" w:hAnsi="Aptos" w:cs="Arial"/>
          <w:kern w:val="0"/>
          <w:sz w:val="24"/>
          <w:szCs w:val="24"/>
        </w:rPr>
        <w:t>Previous</w:t>
      </w:r>
      <w:r w:rsidR="001B4C4E" w:rsidRPr="005870D6">
        <w:rPr>
          <w:rFonts w:ascii="Aptos" w:hAnsi="Aptos" w:cs="Arial"/>
          <w:kern w:val="0"/>
          <w:sz w:val="24"/>
          <w:szCs w:val="24"/>
        </w:rPr>
        <w:t xml:space="preserve"> studies</w:t>
      </w:r>
      <w:r w:rsidR="00673C72"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="009240D7" w:rsidRPr="005870D6">
        <w:rPr>
          <w:rFonts w:ascii="Aptos" w:hAnsi="Aptos" w:cs="Arial"/>
          <w:kern w:val="0"/>
          <w:sz w:val="24"/>
          <w:szCs w:val="24"/>
        </w:rPr>
        <w:t>showed</w:t>
      </w:r>
      <w:r w:rsidR="00701D25"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="003B648C" w:rsidRPr="005870D6">
        <w:rPr>
          <w:rFonts w:ascii="Aptos" w:hAnsi="Aptos" w:cs="Arial"/>
          <w:kern w:val="0"/>
          <w:sz w:val="24"/>
          <w:szCs w:val="24"/>
        </w:rPr>
        <w:t>some</w:t>
      </w:r>
      <w:r w:rsidR="0005442E" w:rsidRPr="005870D6">
        <w:rPr>
          <w:rFonts w:ascii="Aptos" w:hAnsi="Aptos" w:cs="Arial"/>
          <w:kern w:val="0"/>
          <w:sz w:val="24"/>
          <w:szCs w:val="24"/>
        </w:rPr>
        <w:t xml:space="preserve"> potential </w:t>
      </w:r>
      <w:r w:rsidR="003B648C" w:rsidRPr="005870D6">
        <w:rPr>
          <w:rFonts w:ascii="Aptos" w:hAnsi="Aptos" w:cs="Arial"/>
          <w:kern w:val="0"/>
          <w:sz w:val="24"/>
          <w:szCs w:val="24"/>
        </w:rPr>
        <w:t xml:space="preserve">for </w:t>
      </w:r>
      <w:r w:rsidR="0005442E" w:rsidRPr="005870D6">
        <w:rPr>
          <w:rFonts w:ascii="Aptos" w:hAnsi="Aptos" w:cs="Arial"/>
          <w:kern w:val="0"/>
          <w:sz w:val="24"/>
          <w:szCs w:val="24"/>
        </w:rPr>
        <w:t xml:space="preserve">rotation and cover crops </w:t>
      </w:r>
      <w:r w:rsidR="003B648C" w:rsidRPr="005870D6">
        <w:rPr>
          <w:rFonts w:ascii="Aptos" w:hAnsi="Aptos" w:cs="Arial"/>
          <w:kern w:val="0"/>
          <w:sz w:val="24"/>
          <w:szCs w:val="24"/>
        </w:rPr>
        <w:t xml:space="preserve">to </w:t>
      </w:r>
      <w:r w:rsidR="0019758E" w:rsidRPr="005870D6">
        <w:rPr>
          <w:rFonts w:ascii="Aptos" w:hAnsi="Aptos" w:cs="Arial"/>
          <w:kern w:val="0"/>
          <w:sz w:val="24"/>
          <w:szCs w:val="24"/>
        </w:rPr>
        <w:t xml:space="preserve">suppress pathogenic </w:t>
      </w:r>
      <w:r w:rsidR="0019758E" w:rsidRPr="005870D6">
        <w:rPr>
          <w:rFonts w:ascii="Aptos" w:hAnsi="Aptos" w:cs="Arial"/>
          <w:i/>
          <w:iCs/>
          <w:kern w:val="0"/>
          <w:sz w:val="24"/>
          <w:szCs w:val="24"/>
        </w:rPr>
        <w:t>Pythium</w:t>
      </w:r>
      <w:r w:rsidR="0019758E" w:rsidRPr="005870D6">
        <w:rPr>
          <w:rFonts w:ascii="Aptos" w:hAnsi="Aptos" w:cs="Arial"/>
          <w:kern w:val="0"/>
          <w:sz w:val="24"/>
          <w:szCs w:val="24"/>
        </w:rPr>
        <w:t xml:space="preserve"> spp.</w:t>
      </w:r>
      <w:r w:rsidR="003B648C"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="00E2054C" w:rsidRPr="005870D6">
        <w:rPr>
          <w:rFonts w:ascii="Aptos" w:hAnsi="Aptos" w:cs="Arial"/>
          <w:kern w:val="0"/>
          <w:sz w:val="24"/>
          <w:szCs w:val="24"/>
        </w:rPr>
        <w:t>To this end, we</w:t>
      </w:r>
      <w:r w:rsidR="00515AE0"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="00EE6237" w:rsidRPr="005870D6">
        <w:rPr>
          <w:rFonts w:ascii="Aptos" w:hAnsi="Aptos" w:cs="Arial"/>
          <w:kern w:val="0"/>
          <w:sz w:val="24"/>
          <w:szCs w:val="24"/>
        </w:rPr>
        <w:t>conducted a four-year experiment</w:t>
      </w:r>
      <w:r w:rsidR="00647B87" w:rsidRPr="005870D6">
        <w:rPr>
          <w:rFonts w:ascii="Aptos" w:hAnsi="Aptos" w:cs="Arial"/>
          <w:kern w:val="0"/>
          <w:sz w:val="24"/>
          <w:szCs w:val="24"/>
        </w:rPr>
        <w:t xml:space="preserve"> from 202</w:t>
      </w:r>
      <w:r w:rsidR="00F43B06" w:rsidRPr="005870D6">
        <w:rPr>
          <w:rFonts w:ascii="Aptos" w:hAnsi="Aptos" w:cs="Arial"/>
          <w:kern w:val="0"/>
          <w:sz w:val="24"/>
          <w:szCs w:val="24"/>
        </w:rPr>
        <w:t>0-2023</w:t>
      </w:r>
      <w:r w:rsidR="00EE6237" w:rsidRPr="005870D6">
        <w:rPr>
          <w:rFonts w:ascii="Aptos" w:hAnsi="Aptos" w:cs="Arial"/>
          <w:kern w:val="0"/>
          <w:sz w:val="24"/>
          <w:szCs w:val="24"/>
        </w:rPr>
        <w:t xml:space="preserve"> to </w:t>
      </w:r>
      <w:r w:rsidR="00515AE0" w:rsidRPr="005870D6">
        <w:rPr>
          <w:rFonts w:ascii="Aptos" w:hAnsi="Aptos" w:cs="Arial"/>
          <w:kern w:val="0"/>
          <w:sz w:val="24"/>
          <w:szCs w:val="24"/>
        </w:rPr>
        <w:t>evaluate</w:t>
      </w:r>
      <w:r w:rsidR="00EF19BA" w:rsidRPr="005870D6">
        <w:rPr>
          <w:rFonts w:ascii="Aptos" w:hAnsi="Aptos" w:cs="Arial"/>
          <w:kern w:val="0"/>
          <w:sz w:val="24"/>
          <w:szCs w:val="24"/>
        </w:rPr>
        <w:t xml:space="preserve"> the effects of</w:t>
      </w:r>
      <w:r w:rsidR="00515AE0"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="00CB6F2B" w:rsidRPr="005870D6">
        <w:rPr>
          <w:rFonts w:ascii="Aptos" w:hAnsi="Aptos" w:cs="Arial"/>
          <w:kern w:val="0"/>
          <w:sz w:val="24"/>
          <w:szCs w:val="24"/>
        </w:rPr>
        <w:t>two summer rotation crops, cotton and corn, in</w:t>
      </w:r>
      <w:r w:rsidR="003134C1" w:rsidRPr="005870D6">
        <w:rPr>
          <w:rFonts w:ascii="Aptos" w:hAnsi="Aptos" w:cs="Arial"/>
          <w:kern w:val="0"/>
          <w:sz w:val="24"/>
          <w:szCs w:val="24"/>
        </w:rPr>
        <w:t xml:space="preserve"> combination with</w:t>
      </w:r>
      <w:r w:rsidR="00CB6F2B" w:rsidRPr="005870D6">
        <w:rPr>
          <w:rFonts w:ascii="Aptos" w:hAnsi="Aptos" w:cs="Arial"/>
          <w:kern w:val="0"/>
          <w:sz w:val="24"/>
          <w:szCs w:val="24"/>
        </w:rPr>
        <w:t xml:space="preserve"> three </w:t>
      </w:r>
      <w:r w:rsidR="00AD7E6B" w:rsidRPr="005870D6">
        <w:rPr>
          <w:rFonts w:ascii="Aptos" w:hAnsi="Aptos" w:cs="Arial"/>
          <w:kern w:val="0"/>
          <w:sz w:val="24"/>
          <w:szCs w:val="24"/>
        </w:rPr>
        <w:t xml:space="preserve">winter </w:t>
      </w:r>
      <w:r w:rsidR="00CB6F2B" w:rsidRPr="005870D6">
        <w:rPr>
          <w:rFonts w:ascii="Aptos" w:hAnsi="Aptos" w:cs="Arial"/>
          <w:kern w:val="0"/>
          <w:sz w:val="24"/>
          <w:szCs w:val="24"/>
        </w:rPr>
        <w:t>cover crops treatments</w:t>
      </w:r>
      <w:r w:rsidR="005E186A" w:rsidRPr="005870D6">
        <w:rPr>
          <w:rFonts w:ascii="Aptos" w:hAnsi="Aptos" w:cs="Arial"/>
          <w:kern w:val="0"/>
          <w:sz w:val="24"/>
          <w:szCs w:val="24"/>
        </w:rPr>
        <w:t xml:space="preserve"> (cereal rye, fallow, oat-triticale-brassica mix)</w:t>
      </w:r>
      <w:r w:rsidR="00AD7E6B" w:rsidRPr="005870D6">
        <w:rPr>
          <w:rFonts w:ascii="Aptos" w:hAnsi="Aptos" w:cs="Arial"/>
          <w:kern w:val="0"/>
          <w:sz w:val="24"/>
          <w:szCs w:val="24"/>
        </w:rPr>
        <w:t>,</w:t>
      </w:r>
      <w:r w:rsidR="003134C1"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="00AD7E6B" w:rsidRPr="005870D6">
        <w:rPr>
          <w:rFonts w:ascii="Aptos" w:hAnsi="Aptos" w:cs="Arial"/>
          <w:kern w:val="0"/>
          <w:sz w:val="24"/>
          <w:szCs w:val="24"/>
        </w:rPr>
        <w:t xml:space="preserve">for </w:t>
      </w:r>
      <w:r w:rsidR="00EF19BA" w:rsidRPr="005870D6">
        <w:rPr>
          <w:rFonts w:ascii="Aptos" w:hAnsi="Aptos" w:cs="Arial"/>
          <w:kern w:val="0"/>
          <w:sz w:val="24"/>
          <w:szCs w:val="24"/>
        </w:rPr>
        <w:t>reducing Pythium pod rot.</w:t>
      </w:r>
      <w:r w:rsidR="00A87B80"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="00B159E3" w:rsidRPr="005870D6">
        <w:rPr>
          <w:rFonts w:ascii="Aptos" w:hAnsi="Aptos" w:cs="Arial"/>
          <w:kern w:val="0"/>
          <w:sz w:val="24"/>
          <w:szCs w:val="24"/>
        </w:rPr>
        <w:t xml:space="preserve">Populations of pathogenic nematodes were also sampled in the last year from </w:t>
      </w:r>
      <w:proofErr w:type="gramStart"/>
      <w:r w:rsidR="00B159E3" w:rsidRPr="005870D6">
        <w:rPr>
          <w:rFonts w:ascii="Aptos" w:hAnsi="Aptos" w:cs="Arial"/>
          <w:kern w:val="0"/>
          <w:sz w:val="24"/>
          <w:szCs w:val="24"/>
        </w:rPr>
        <w:t>peanut</w:t>
      </w:r>
      <w:proofErr w:type="gramEnd"/>
      <w:r w:rsidR="00B159E3" w:rsidRPr="005870D6">
        <w:rPr>
          <w:rFonts w:ascii="Aptos" w:hAnsi="Aptos" w:cs="Arial"/>
          <w:kern w:val="0"/>
          <w:sz w:val="24"/>
          <w:szCs w:val="24"/>
        </w:rPr>
        <w:t xml:space="preserve">. </w:t>
      </w:r>
      <w:r w:rsidR="00FB708E" w:rsidRPr="005870D6">
        <w:rPr>
          <w:rFonts w:ascii="Aptos" w:hAnsi="Aptos" w:cs="Arial"/>
          <w:kern w:val="0"/>
          <w:sz w:val="24"/>
          <w:szCs w:val="24"/>
        </w:rPr>
        <w:t>Preliminary analyses indicated n</w:t>
      </w:r>
      <w:r w:rsidR="009D7BA3" w:rsidRPr="005870D6">
        <w:rPr>
          <w:rFonts w:ascii="Aptos" w:hAnsi="Aptos" w:cs="Arial"/>
          <w:kern w:val="0"/>
          <w:sz w:val="24"/>
          <w:szCs w:val="24"/>
        </w:rPr>
        <w:t>o significant differences were found</w:t>
      </w:r>
      <w:r w:rsidR="00E81BE0" w:rsidRPr="005870D6">
        <w:rPr>
          <w:rFonts w:ascii="Aptos" w:hAnsi="Aptos" w:cs="Arial"/>
          <w:kern w:val="0"/>
          <w:sz w:val="24"/>
          <w:szCs w:val="24"/>
        </w:rPr>
        <w:t xml:space="preserve"> among</w:t>
      </w:r>
      <w:r w:rsidR="00FB708E" w:rsidRPr="005870D6">
        <w:rPr>
          <w:rFonts w:ascii="Aptos" w:hAnsi="Aptos" w:cs="Arial"/>
          <w:kern w:val="0"/>
          <w:sz w:val="24"/>
          <w:szCs w:val="24"/>
        </w:rPr>
        <w:t xml:space="preserve"> </w:t>
      </w:r>
      <w:r w:rsidR="00FB437C" w:rsidRPr="005870D6">
        <w:rPr>
          <w:rFonts w:ascii="Aptos" w:hAnsi="Aptos" w:cs="Arial"/>
          <w:kern w:val="0"/>
          <w:sz w:val="24"/>
          <w:szCs w:val="24"/>
        </w:rPr>
        <w:t xml:space="preserve">the </w:t>
      </w:r>
      <w:r w:rsidR="00E81BE0" w:rsidRPr="005870D6">
        <w:rPr>
          <w:rFonts w:ascii="Aptos" w:hAnsi="Aptos" w:cs="Arial"/>
          <w:kern w:val="0"/>
          <w:sz w:val="24"/>
          <w:szCs w:val="24"/>
        </w:rPr>
        <w:t>treatments for po</w:t>
      </w:r>
      <w:r w:rsidR="00FB437C" w:rsidRPr="005870D6">
        <w:rPr>
          <w:rFonts w:ascii="Aptos" w:hAnsi="Aptos" w:cs="Arial"/>
          <w:kern w:val="0"/>
          <w:sz w:val="24"/>
          <w:szCs w:val="24"/>
        </w:rPr>
        <w:t>d rot</w:t>
      </w:r>
      <w:r w:rsidR="00401698" w:rsidRPr="005870D6">
        <w:rPr>
          <w:rFonts w:ascii="Aptos" w:hAnsi="Aptos" w:cs="Arial"/>
          <w:kern w:val="0"/>
          <w:sz w:val="24"/>
          <w:szCs w:val="24"/>
        </w:rPr>
        <w:t xml:space="preserve">, </w:t>
      </w:r>
      <w:r w:rsidR="00FB437C" w:rsidRPr="005870D6">
        <w:rPr>
          <w:rFonts w:ascii="Aptos" w:hAnsi="Aptos" w:cs="Arial"/>
          <w:kern w:val="0"/>
          <w:sz w:val="24"/>
          <w:szCs w:val="24"/>
        </w:rPr>
        <w:t>yield</w:t>
      </w:r>
      <w:r w:rsidR="00401698" w:rsidRPr="005870D6">
        <w:rPr>
          <w:rFonts w:ascii="Aptos" w:hAnsi="Aptos" w:cs="Arial"/>
          <w:kern w:val="0"/>
          <w:sz w:val="24"/>
          <w:szCs w:val="24"/>
        </w:rPr>
        <w:t xml:space="preserve">, or pathogenic nematodes (root-knot, </w:t>
      </w:r>
      <w:r w:rsidR="00C51A04" w:rsidRPr="005870D6">
        <w:rPr>
          <w:rFonts w:ascii="Aptos" w:hAnsi="Aptos" w:cs="Arial"/>
          <w:kern w:val="0"/>
          <w:sz w:val="24"/>
          <w:szCs w:val="24"/>
        </w:rPr>
        <w:t xml:space="preserve">lesion, sheath, stunt, spiral, and ring) in the </w:t>
      </w:r>
      <w:r w:rsidR="003A2129" w:rsidRPr="005870D6">
        <w:rPr>
          <w:rFonts w:ascii="Aptos" w:hAnsi="Aptos" w:cs="Arial"/>
          <w:kern w:val="0"/>
          <w:sz w:val="24"/>
          <w:szCs w:val="24"/>
        </w:rPr>
        <w:t xml:space="preserve">final peanut crop. </w:t>
      </w:r>
      <w:r w:rsidR="00647B87" w:rsidRPr="005870D6">
        <w:rPr>
          <w:rFonts w:ascii="Aptos" w:hAnsi="Aptos" w:cs="Arial"/>
          <w:kern w:val="0"/>
          <w:sz w:val="24"/>
          <w:szCs w:val="24"/>
        </w:rPr>
        <w:t xml:space="preserve">Significant differences were not observed in </w:t>
      </w:r>
      <w:r w:rsidR="0012296F" w:rsidRPr="005870D6">
        <w:rPr>
          <w:rFonts w:ascii="Aptos" w:hAnsi="Aptos" w:cs="Arial"/>
          <w:kern w:val="0"/>
          <w:sz w:val="24"/>
          <w:szCs w:val="24"/>
        </w:rPr>
        <w:t>corn</w:t>
      </w:r>
      <w:r w:rsidR="00647B87" w:rsidRPr="005870D6">
        <w:rPr>
          <w:rFonts w:ascii="Aptos" w:hAnsi="Aptos" w:cs="Arial"/>
          <w:kern w:val="0"/>
          <w:sz w:val="24"/>
          <w:szCs w:val="24"/>
        </w:rPr>
        <w:t xml:space="preserve"> yield </w:t>
      </w:r>
      <w:r w:rsidR="00013500" w:rsidRPr="005870D6">
        <w:rPr>
          <w:rFonts w:ascii="Aptos" w:hAnsi="Aptos" w:cs="Arial"/>
          <w:kern w:val="0"/>
          <w:sz w:val="24"/>
          <w:szCs w:val="24"/>
        </w:rPr>
        <w:t>in 2021</w:t>
      </w:r>
      <w:r w:rsidR="0012296F" w:rsidRPr="005870D6">
        <w:rPr>
          <w:rFonts w:ascii="Aptos" w:hAnsi="Aptos" w:cs="Arial"/>
          <w:kern w:val="0"/>
          <w:sz w:val="24"/>
          <w:szCs w:val="24"/>
        </w:rPr>
        <w:t xml:space="preserve">, but </w:t>
      </w:r>
      <w:r w:rsidR="00600170" w:rsidRPr="005870D6">
        <w:rPr>
          <w:rFonts w:ascii="Aptos" w:hAnsi="Aptos" w:cs="Arial"/>
          <w:kern w:val="0"/>
          <w:sz w:val="24"/>
          <w:szCs w:val="24"/>
        </w:rPr>
        <w:t xml:space="preserve">the winter fallow treatment resulted in less cotton yield than the cereal rye and </w:t>
      </w:r>
      <w:r w:rsidR="0038687F" w:rsidRPr="005870D6">
        <w:rPr>
          <w:rFonts w:ascii="Aptos" w:hAnsi="Aptos" w:cs="Arial"/>
          <w:kern w:val="0"/>
          <w:sz w:val="24"/>
          <w:szCs w:val="24"/>
        </w:rPr>
        <w:t xml:space="preserve">mixed cover crop treatments. </w:t>
      </w:r>
      <w:r w:rsidR="00CF3D91" w:rsidRPr="005870D6">
        <w:rPr>
          <w:rFonts w:ascii="Aptos" w:hAnsi="Aptos" w:cs="Arial"/>
          <w:kern w:val="0"/>
          <w:sz w:val="24"/>
          <w:szCs w:val="24"/>
        </w:rPr>
        <w:t xml:space="preserve">These results indicate that more work is needed on identifying effective rotation </w:t>
      </w:r>
      <w:r w:rsidR="00154E61" w:rsidRPr="005870D6">
        <w:rPr>
          <w:rFonts w:ascii="Aptos" w:hAnsi="Aptos" w:cs="Arial"/>
          <w:kern w:val="0"/>
          <w:sz w:val="24"/>
          <w:szCs w:val="24"/>
        </w:rPr>
        <w:t xml:space="preserve">crops for managing </w:t>
      </w:r>
      <w:r w:rsidR="00607C73" w:rsidRPr="005870D6">
        <w:rPr>
          <w:rFonts w:ascii="Aptos" w:hAnsi="Aptos" w:cs="Arial"/>
          <w:kern w:val="0"/>
          <w:sz w:val="24"/>
          <w:szCs w:val="24"/>
        </w:rPr>
        <w:t>peanut pod rot.</w:t>
      </w:r>
    </w:p>
    <w:p w14:paraId="7DD6EB72" w14:textId="68BA7162" w:rsidR="009D4F7A" w:rsidRPr="005870D6" w:rsidRDefault="009D4F7A" w:rsidP="001D1BC7">
      <w:pPr>
        <w:autoSpaceDE w:val="0"/>
        <w:autoSpaceDN w:val="0"/>
        <w:adjustRightInd w:val="0"/>
        <w:spacing w:after="0" w:line="240" w:lineRule="auto"/>
        <w:rPr>
          <w:rFonts w:ascii="Aptos" w:hAnsi="Aptos" w:cs="Arial"/>
          <w:kern w:val="0"/>
          <w:sz w:val="24"/>
          <w:szCs w:val="24"/>
        </w:rPr>
      </w:pPr>
    </w:p>
    <w:sectPr w:rsidR="009D4F7A" w:rsidRPr="005870D6" w:rsidSect="007B57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2AF7D" w14:textId="77777777" w:rsidR="00054F61" w:rsidRDefault="00054F61" w:rsidP="005971A7">
      <w:pPr>
        <w:spacing w:after="0" w:line="240" w:lineRule="auto"/>
      </w:pPr>
      <w:r>
        <w:separator/>
      </w:r>
    </w:p>
  </w:endnote>
  <w:endnote w:type="continuationSeparator" w:id="0">
    <w:p w14:paraId="5DC6CCEA" w14:textId="77777777" w:rsidR="00054F61" w:rsidRDefault="00054F61" w:rsidP="005971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ACBCC" w14:textId="77777777" w:rsidR="00054F61" w:rsidRDefault="00054F61" w:rsidP="005971A7">
      <w:pPr>
        <w:spacing w:after="0" w:line="240" w:lineRule="auto"/>
      </w:pPr>
      <w:r>
        <w:separator/>
      </w:r>
    </w:p>
  </w:footnote>
  <w:footnote w:type="continuationSeparator" w:id="0">
    <w:p w14:paraId="776C1353" w14:textId="77777777" w:rsidR="00054F61" w:rsidRDefault="00054F61" w:rsidP="005971A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AC2"/>
    <w:rsid w:val="00013500"/>
    <w:rsid w:val="00020578"/>
    <w:rsid w:val="000253FA"/>
    <w:rsid w:val="0005442E"/>
    <w:rsid w:val="00054F61"/>
    <w:rsid w:val="00062898"/>
    <w:rsid w:val="0012296F"/>
    <w:rsid w:val="00145DBB"/>
    <w:rsid w:val="001522BC"/>
    <w:rsid w:val="00154E61"/>
    <w:rsid w:val="00155323"/>
    <w:rsid w:val="001758DF"/>
    <w:rsid w:val="00187DB5"/>
    <w:rsid w:val="00192F12"/>
    <w:rsid w:val="0019496B"/>
    <w:rsid w:val="0019758E"/>
    <w:rsid w:val="001B4C4E"/>
    <w:rsid w:val="001D1BC7"/>
    <w:rsid w:val="001D53F3"/>
    <w:rsid w:val="0021196D"/>
    <w:rsid w:val="00233D13"/>
    <w:rsid w:val="002417C5"/>
    <w:rsid w:val="00244E1F"/>
    <w:rsid w:val="00253B7D"/>
    <w:rsid w:val="00276846"/>
    <w:rsid w:val="002878D2"/>
    <w:rsid w:val="00290707"/>
    <w:rsid w:val="00291B02"/>
    <w:rsid w:val="00291D00"/>
    <w:rsid w:val="002A22B2"/>
    <w:rsid w:val="002B02EF"/>
    <w:rsid w:val="002C14D0"/>
    <w:rsid w:val="002F3B2A"/>
    <w:rsid w:val="003134C1"/>
    <w:rsid w:val="00340575"/>
    <w:rsid w:val="00341FB0"/>
    <w:rsid w:val="0035736B"/>
    <w:rsid w:val="00372DD1"/>
    <w:rsid w:val="003745D3"/>
    <w:rsid w:val="003805A2"/>
    <w:rsid w:val="0038329A"/>
    <w:rsid w:val="0038687F"/>
    <w:rsid w:val="00395C7C"/>
    <w:rsid w:val="003A2129"/>
    <w:rsid w:val="003B648C"/>
    <w:rsid w:val="003C3DBE"/>
    <w:rsid w:val="003F1C1B"/>
    <w:rsid w:val="0040153C"/>
    <w:rsid w:val="00401698"/>
    <w:rsid w:val="004102A7"/>
    <w:rsid w:val="00486172"/>
    <w:rsid w:val="00493CA0"/>
    <w:rsid w:val="00493D60"/>
    <w:rsid w:val="004C700D"/>
    <w:rsid w:val="004D723E"/>
    <w:rsid w:val="00515AE0"/>
    <w:rsid w:val="00551A49"/>
    <w:rsid w:val="00563ED3"/>
    <w:rsid w:val="00567224"/>
    <w:rsid w:val="00582ED3"/>
    <w:rsid w:val="005850C1"/>
    <w:rsid w:val="005870D6"/>
    <w:rsid w:val="005971A7"/>
    <w:rsid w:val="005A7FDC"/>
    <w:rsid w:val="005B7A93"/>
    <w:rsid w:val="005D536A"/>
    <w:rsid w:val="005E186A"/>
    <w:rsid w:val="005F34FA"/>
    <w:rsid w:val="005F5152"/>
    <w:rsid w:val="00600034"/>
    <w:rsid w:val="00600170"/>
    <w:rsid w:val="00603362"/>
    <w:rsid w:val="00607C73"/>
    <w:rsid w:val="00647B87"/>
    <w:rsid w:val="00663E4F"/>
    <w:rsid w:val="00673C72"/>
    <w:rsid w:val="006A54CF"/>
    <w:rsid w:val="006C6EC6"/>
    <w:rsid w:val="006E1CE9"/>
    <w:rsid w:val="00701D25"/>
    <w:rsid w:val="0071339C"/>
    <w:rsid w:val="00746705"/>
    <w:rsid w:val="007601F8"/>
    <w:rsid w:val="007641A0"/>
    <w:rsid w:val="00797B71"/>
    <w:rsid w:val="007A4765"/>
    <w:rsid w:val="007B5537"/>
    <w:rsid w:val="007B5759"/>
    <w:rsid w:val="007D2F05"/>
    <w:rsid w:val="007F70B7"/>
    <w:rsid w:val="0081775D"/>
    <w:rsid w:val="008545B7"/>
    <w:rsid w:val="008639C4"/>
    <w:rsid w:val="00870F08"/>
    <w:rsid w:val="00874415"/>
    <w:rsid w:val="00896B07"/>
    <w:rsid w:val="00897D6D"/>
    <w:rsid w:val="008A077F"/>
    <w:rsid w:val="008C6867"/>
    <w:rsid w:val="008D61DD"/>
    <w:rsid w:val="009240D7"/>
    <w:rsid w:val="0094411A"/>
    <w:rsid w:val="00947AC2"/>
    <w:rsid w:val="00952E22"/>
    <w:rsid w:val="00974FF1"/>
    <w:rsid w:val="00985A0B"/>
    <w:rsid w:val="009926FB"/>
    <w:rsid w:val="009A2E8E"/>
    <w:rsid w:val="009A3FD6"/>
    <w:rsid w:val="009B582D"/>
    <w:rsid w:val="009B7BD4"/>
    <w:rsid w:val="009C4431"/>
    <w:rsid w:val="009D4F7A"/>
    <w:rsid w:val="009D7BA3"/>
    <w:rsid w:val="009F178E"/>
    <w:rsid w:val="00A00465"/>
    <w:rsid w:val="00A329A1"/>
    <w:rsid w:val="00A456F3"/>
    <w:rsid w:val="00A57299"/>
    <w:rsid w:val="00A601B0"/>
    <w:rsid w:val="00A67CE7"/>
    <w:rsid w:val="00A701BC"/>
    <w:rsid w:val="00A715D1"/>
    <w:rsid w:val="00A823FC"/>
    <w:rsid w:val="00A87B80"/>
    <w:rsid w:val="00AD7E6B"/>
    <w:rsid w:val="00AE1A30"/>
    <w:rsid w:val="00AE3EEC"/>
    <w:rsid w:val="00AF43AF"/>
    <w:rsid w:val="00B0024D"/>
    <w:rsid w:val="00B0059A"/>
    <w:rsid w:val="00B04F0B"/>
    <w:rsid w:val="00B159E3"/>
    <w:rsid w:val="00B3220C"/>
    <w:rsid w:val="00B4041C"/>
    <w:rsid w:val="00B6606D"/>
    <w:rsid w:val="00B72B44"/>
    <w:rsid w:val="00BA198B"/>
    <w:rsid w:val="00BA49FE"/>
    <w:rsid w:val="00BA7D79"/>
    <w:rsid w:val="00BB5C3D"/>
    <w:rsid w:val="00BD52A1"/>
    <w:rsid w:val="00BF0808"/>
    <w:rsid w:val="00C251BD"/>
    <w:rsid w:val="00C47043"/>
    <w:rsid w:val="00C51A04"/>
    <w:rsid w:val="00C54717"/>
    <w:rsid w:val="00C66735"/>
    <w:rsid w:val="00C67F2C"/>
    <w:rsid w:val="00C7674A"/>
    <w:rsid w:val="00C779AF"/>
    <w:rsid w:val="00C77EFA"/>
    <w:rsid w:val="00CA1CD2"/>
    <w:rsid w:val="00CB0558"/>
    <w:rsid w:val="00CB6F2B"/>
    <w:rsid w:val="00CC0965"/>
    <w:rsid w:val="00CD70EC"/>
    <w:rsid w:val="00CE47AC"/>
    <w:rsid w:val="00CF3D91"/>
    <w:rsid w:val="00D31BCA"/>
    <w:rsid w:val="00D66765"/>
    <w:rsid w:val="00D77FB3"/>
    <w:rsid w:val="00D850DB"/>
    <w:rsid w:val="00D9533A"/>
    <w:rsid w:val="00DC2447"/>
    <w:rsid w:val="00DC3D51"/>
    <w:rsid w:val="00DD0EA2"/>
    <w:rsid w:val="00DD2C40"/>
    <w:rsid w:val="00DF07B8"/>
    <w:rsid w:val="00DF1692"/>
    <w:rsid w:val="00E1715E"/>
    <w:rsid w:val="00E2054C"/>
    <w:rsid w:val="00E32E4C"/>
    <w:rsid w:val="00E403B6"/>
    <w:rsid w:val="00E52D11"/>
    <w:rsid w:val="00E56853"/>
    <w:rsid w:val="00E60ED6"/>
    <w:rsid w:val="00E63A02"/>
    <w:rsid w:val="00E71BFC"/>
    <w:rsid w:val="00E8122F"/>
    <w:rsid w:val="00E8140E"/>
    <w:rsid w:val="00E81BE0"/>
    <w:rsid w:val="00EB5498"/>
    <w:rsid w:val="00EE6237"/>
    <w:rsid w:val="00EF19BA"/>
    <w:rsid w:val="00EF58FB"/>
    <w:rsid w:val="00F06BA8"/>
    <w:rsid w:val="00F07A5A"/>
    <w:rsid w:val="00F10C3A"/>
    <w:rsid w:val="00F36156"/>
    <w:rsid w:val="00F43B06"/>
    <w:rsid w:val="00F95A08"/>
    <w:rsid w:val="00FA2005"/>
    <w:rsid w:val="00FB437C"/>
    <w:rsid w:val="00FB708E"/>
    <w:rsid w:val="00FF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FDD3C"/>
  <w15:chartTrackingRefBased/>
  <w15:docId w15:val="{EBAB69C7-5B57-451A-A030-785660749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7A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7A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7A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7A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7A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7A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7A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7A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7A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7A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7A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7A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7A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7A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7A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7A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7A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7A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7A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7A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7A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7A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7A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7A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7A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7A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7A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7A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7AC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971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71A7"/>
  </w:style>
  <w:style w:type="paragraph" w:styleId="Footer">
    <w:name w:val="footer"/>
    <w:basedOn w:val="Normal"/>
    <w:link w:val="FooterChar"/>
    <w:uiPriority w:val="99"/>
    <w:unhideWhenUsed/>
    <w:rsid w:val="005971A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71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d5b36e7-01ee-4ebc-867e-e03cfa0d4697}" enabled="0" method="" siteId="{ed5b36e7-01ee-4ebc-867e-e03cfa0d469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349</Words>
  <Characters>2014</Characters>
  <Application>Microsoft Office Word</Application>
  <DocSecurity>0</DocSecurity>
  <Lines>33</Lines>
  <Paragraphs>4</Paragraphs>
  <ScaleCrop>false</ScaleCrop>
  <Company/>
  <LinksUpToDate>false</LinksUpToDate>
  <CharactersWithSpaces>2359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Bennett, Rebecca - REE-ARS</dc:creator>
  <cp:keywords/>
  <dc:description/>
  <cp:lastModifiedBy>Bennett, Rebecca - REE-ARS</cp:lastModifiedBy>
  <cp:revision>3</cp:revision>
  <dcterms:created xsi:type="dcterms:W3CDTF">2026-03-30T19:25:00Z</dcterms:created>
  <dcterms:modified xsi:type="dcterms:W3CDTF">2026-03-30T19:26:00Z</dcterms:modified>
</cp:coreProperties>
</file>