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87B87C" w14:textId="5FAF608A" w:rsidR="00087163" w:rsidRPr="007C0850" w:rsidRDefault="00796DE3">
      <w:pPr>
        <w:rPr>
          <w:rFonts w:ascii="Arial" w:hAnsi="Arial" w:cs="Arial"/>
          <w:sz w:val="20"/>
          <w:szCs w:val="20"/>
        </w:rPr>
      </w:pPr>
      <w:r>
        <w:rPr>
          <w:rFonts w:ascii="Arial" w:hAnsi="Arial" w:cs="Arial"/>
          <w:sz w:val="20"/>
          <w:szCs w:val="20"/>
        </w:rPr>
        <w:t xml:space="preserve">Variability of Aflatoxin Levels in Irrigated Peanut Fields with Rainfed Edges </w:t>
      </w:r>
    </w:p>
    <w:p w14:paraId="0D4EAB00" w14:textId="69AD064A" w:rsidR="00087163" w:rsidRPr="007C0850" w:rsidRDefault="00087163" w:rsidP="00087163">
      <w:pPr>
        <w:ind w:left="720"/>
        <w:rPr>
          <w:rFonts w:ascii="Arial" w:hAnsi="Arial" w:cs="Arial"/>
          <w:sz w:val="20"/>
          <w:szCs w:val="20"/>
        </w:rPr>
      </w:pPr>
      <w:r w:rsidRPr="007C0850">
        <w:rPr>
          <w:rFonts w:ascii="Arial" w:hAnsi="Arial" w:cs="Arial"/>
          <w:sz w:val="20"/>
          <w:szCs w:val="20"/>
        </w:rPr>
        <w:t xml:space="preserve">EDWARDS. P.*, Cooperative Extension, University of Georgia, Tifton, GA; ANDERSON, H., Cooperative Extension, University of Georgia Ocilla, GA; </w:t>
      </w:r>
      <w:r w:rsidR="007C0850">
        <w:rPr>
          <w:rFonts w:ascii="Arial" w:hAnsi="Arial" w:cs="Arial"/>
          <w:sz w:val="20"/>
          <w:szCs w:val="20"/>
        </w:rPr>
        <w:t>BEASLEY, S., Cooperative Extension, University of Georgia</w:t>
      </w:r>
      <w:r w:rsidR="00796DE3">
        <w:rPr>
          <w:rFonts w:ascii="Arial" w:hAnsi="Arial" w:cs="Arial"/>
          <w:sz w:val="20"/>
          <w:szCs w:val="20"/>
        </w:rPr>
        <w:t xml:space="preserve">; </w:t>
      </w:r>
      <w:r w:rsidRPr="007C0850">
        <w:rPr>
          <w:rFonts w:ascii="Arial" w:hAnsi="Arial" w:cs="Arial"/>
          <w:sz w:val="20"/>
          <w:szCs w:val="20"/>
        </w:rPr>
        <w:t xml:space="preserve">CARLSON, S., Cooperative Extension, University of Georgia, Sylvester, GA; HALL, D., Cooperative Extension, University of Georgia, Cochran, GA; HAYES, B., Cooperative Extension, Camilla, GA; KICHLER, J., Cooperative Extension, University of Georgia, Moultrie, GA; LYON, D., Cooperative Extension, University of Georgia, Tifton, GA; MALLARD, J., Cooperative Extension, University of Georgia, Statesboro, GA; SANDERS, H., Cooperative Extension, University of Georgia, Fitzgerald, GA; SAPP, P., Cooperative Extension, University of Georgia; SMITH, A., Cooperative Extension, Douglas, GA; University of Georgia TANNER, S., Cooperative Extension, University of Georgia, Swainsboro, GA; WILSON, T., Cooperative Extension, University of Georgia, Moultrie, GA; POLES, B.S., Crop and Soil Sciences, University of Georgia Tifton, GA; PILON, C., Crop and Soil Science, University of Georgia Tifton, GA; PORTER, W., Crop and Soil Science, University of Georgia Tifton, GA. </w:t>
      </w:r>
    </w:p>
    <w:p w14:paraId="7CCA31A8" w14:textId="5840C056" w:rsidR="00050F8D" w:rsidRPr="007C0850" w:rsidRDefault="00087163">
      <w:pPr>
        <w:rPr>
          <w:rFonts w:ascii="Arial" w:hAnsi="Arial" w:cs="Arial"/>
          <w:sz w:val="20"/>
          <w:szCs w:val="20"/>
        </w:rPr>
      </w:pPr>
      <w:r w:rsidRPr="007C0850">
        <w:rPr>
          <w:rFonts w:ascii="Arial" w:hAnsi="Arial" w:cs="Arial"/>
          <w:sz w:val="20"/>
          <w:szCs w:val="20"/>
        </w:rPr>
        <w:t xml:space="preserve">Aflatoxin in </w:t>
      </w:r>
      <w:proofErr w:type="gramStart"/>
      <w:r w:rsidRPr="007C0850">
        <w:rPr>
          <w:rFonts w:ascii="Arial" w:hAnsi="Arial" w:cs="Arial"/>
          <w:sz w:val="20"/>
          <w:szCs w:val="20"/>
        </w:rPr>
        <w:t>peanut</w:t>
      </w:r>
      <w:proofErr w:type="gramEnd"/>
      <w:r w:rsidRPr="007C0850">
        <w:rPr>
          <w:rFonts w:ascii="Arial" w:hAnsi="Arial" w:cs="Arial"/>
          <w:sz w:val="20"/>
          <w:szCs w:val="20"/>
        </w:rPr>
        <w:t xml:space="preserve"> is always a potential concern for farmers and poses a significant risk to the entire peanut industry. In most instances, but not consistently, dryland fields have a greater potential incidence of aflatoxin. From 2022 to 202</w:t>
      </w:r>
      <w:r w:rsidR="0005716C">
        <w:rPr>
          <w:rFonts w:ascii="Arial" w:hAnsi="Arial" w:cs="Arial"/>
          <w:sz w:val="20"/>
          <w:szCs w:val="20"/>
        </w:rPr>
        <w:t>5</w:t>
      </w:r>
      <w:r w:rsidRPr="007C0850">
        <w:rPr>
          <w:rFonts w:ascii="Arial" w:hAnsi="Arial" w:cs="Arial"/>
          <w:sz w:val="20"/>
          <w:szCs w:val="20"/>
        </w:rPr>
        <w:t>, 1</w:t>
      </w:r>
      <w:r w:rsidR="0005716C">
        <w:rPr>
          <w:rFonts w:ascii="Arial" w:hAnsi="Arial" w:cs="Arial"/>
          <w:sz w:val="20"/>
          <w:szCs w:val="20"/>
        </w:rPr>
        <w:t>7</w:t>
      </w:r>
      <w:r w:rsidRPr="007C0850">
        <w:rPr>
          <w:rFonts w:ascii="Arial" w:hAnsi="Arial" w:cs="Arial"/>
          <w:sz w:val="20"/>
          <w:szCs w:val="20"/>
        </w:rPr>
        <w:t xml:space="preserve"> irrigated peanut fields with dryland corners across South Georgia were selected by county agents with assistance from the UGA Ag Water Team as sites for this aflatoxin study. Five field sites were used each year. At each field location six soil moisture sensors were installed with three located in the dryland corners and three were located under center pivot irrigation. Each soil moisture sensor contained two watermark sensors with two depths, 15 and 30 cm. The sensors were installed by using an auger drill bit attached to a cordless drill and drilling a 5-cm diameter hole 30 cm into the soil and making a slurry mix to install each sensor. Sensor locations were carefully selected to represent the various soil types of the field. In addition, automated rain gauges collected rainfall, and irrigation amounts in the irrigated areas as well as rainfall in the dryland corners. Four 2-m2 peanut samples were collected in a 10-m radius of each sensor location on the day the peanuts were inverted to assess aflatoxin levels. Aflatoxin levels were below 4 ppb for most of the situations. However, in Irwin in 2023, aflatoxin levels reached 8.6 ppb in samples from irrigated areas and 12.6 ppb in dryland corners, suggesting that not only lack of irrigation, but high temperatures can contribute to aflatoxin production in years with limited or poorly distributed rainfall events. </w:t>
      </w:r>
    </w:p>
    <w:sectPr w:rsidR="00050F8D" w:rsidRPr="007C08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163"/>
    <w:rsid w:val="00050F8D"/>
    <w:rsid w:val="0005716C"/>
    <w:rsid w:val="00087163"/>
    <w:rsid w:val="000A7290"/>
    <w:rsid w:val="00393D3A"/>
    <w:rsid w:val="0057353F"/>
    <w:rsid w:val="00796DE3"/>
    <w:rsid w:val="007C0850"/>
    <w:rsid w:val="009764E8"/>
    <w:rsid w:val="00B33E44"/>
    <w:rsid w:val="00BB5D17"/>
    <w:rsid w:val="00D97110"/>
    <w:rsid w:val="00F212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D8CEF"/>
  <w15:chartTrackingRefBased/>
  <w15:docId w15:val="{CF9B7512-09AB-4916-B4C9-AC4AD9ABB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71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71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71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71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71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71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71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71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71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71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71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71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71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71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71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71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71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7163"/>
    <w:rPr>
      <w:rFonts w:eastAsiaTheme="majorEastAsia" w:cstheme="majorBidi"/>
      <w:color w:val="272727" w:themeColor="text1" w:themeTint="D8"/>
    </w:rPr>
  </w:style>
  <w:style w:type="paragraph" w:styleId="Title">
    <w:name w:val="Title"/>
    <w:basedOn w:val="Normal"/>
    <w:next w:val="Normal"/>
    <w:link w:val="TitleChar"/>
    <w:uiPriority w:val="10"/>
    <w:qFormat/>
    <w:rsid w:val="000871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71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71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71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7163"/>
    <w:pPr>
      <w:spacing w:before="160"/>
      <w:jc w:val="center"/>
    </w:pPr>
    <w:rPr>
      <w:i/>
      <w:iCs/>
      <w:color w:val="404040" w:themeColor="text1" w:themeTint="BF"/>
    </w:rPr>
  </w:style>
  <w:style w:type="character" w:customStyle="1" w:styleId="QuoteChar">
    <w:name w:val="Quote Char"/>
    <w:basedOn w:val="DefaultParagraphFont"/>
    <w:link w:val="Quote"/>
    <w:uiPriority w:val="29"/>
    <w:rsid w:val="00087163"/>
    <w:rPr>
      <w:i/>
      <w:iCs/>
      <w:color w:val="404040" w:themeColor="text1" w:themeTint="BF"/>
    </w:rPr>
  </w:style>
  <w:style w:type="paragraph" w:styleId="ListParagraph">
    <w:name w:val="List Paragraph"/>
    <w:basedOn w:val="Normal"/>
    <w:uiPriority w:val="34"/>
    <w:qFormat/>
    <w:rsid w:val="00087163"/>
    <w:pPr>
      <w:ind w:left="720"/>
      <w:contextualSpacing/>
    </w:pPr>
  </w:style>
  <w:style w:type="character" w:styleId="IntenseEmphasis">
    <w:name w:val="Intense Emphasis"/>
    <w:basedOn w:val="DefaultParagraphFont"/>
    <w:uiPriority w:val="21"/>
    <w:qFormat/>
    <w:rsid w:val="00087163"/>
    <w:rPr>
      <w:i/>
      <w:iCs/>
      <w:color w:val="0F4761" w:themeColor="accent1" w:themeShade="BF"/>
    </w:rPr>
  </w:style>
  <w:style w:type="paragraph" w:styleId="IntenseQuote">
    <w:name w:val="Intense Quote"/>
    <w:basedOn w:val="Normal"/>
    <w:next w:val="Normal"/>
    <w:link w:val="IntenseQuoteChar"/>
    <w:uiPriority w:val="30"/>
    <w:qFormat/>
    <w:rsid w:val="000871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7163"/>
    <w:rPr>
      <w:i/>
      <w:iCs/>
      <w:color w:val="0F4761" w:themeColor="accent1" w:themeShade="BF"/>
    </w:rPr>
  </w:style>
  <w:style w:type="character" w:styleId="IntenseReference">
    <w:name w:val="Intense Reference"/>
    <w:basedOn w:val="DefaultParagraphFont"/>
    <w:uiPriority w:val="32"/>
    <w:qFormat/>
    <w:rsid w:val="0008716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430</Words>
  <Characters>2443</Characters>
  <Application>Microsoft Office Word</Application>
  <DocSecurity>0</DocSecurity>
  <Lines>30</Lines>
  <Paragraphs>3</Paragraphs>
  <ScaleCrop>false</ScaleCrop>
  <Company/>
  <LinksUpToDate>false</LinksUpToDate>
  <CharactersWithSpaces>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 Edwards</dc:creator>
  <cp:keywords/>
  <dc:description/>
  <cp:lastModifiedBy>Phillip Edwards</cp:lastModifiedBy>
  <cp:revision>6</cp:revision>
  <cp:lastPrinted>2026-03-24T14:27:00Z</cp:lastPrinted>
  <dcterms:created xsi:type="dcterms:W3CDTF">2026-03-24T14:28:00Z</dcterms:created>
  <dcterms:modified xsi:type="dcterms:W3CDTF">2026-03-31T21:26:00Z</dcterms:modified>
</cp:coreProperties>
</file>