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1F7A2" w14:textId="71928F69" w:rsidR="000A1842" w:rsidRDefault="004C6A0F" w:rsidP="00A371AB">
      <w:pPr>
        <w:spacing w:line="240" w:lineRule="auto"/>
        <w:rPr>
          <w:b/>
          <w:bCs/>
        </w:rPr>
      </w:pPr>
      <w:r>
        <w:rPr>
          <w:b/>
          <w:bCs/>
        </w:rPr>
        <w:t xml:space="preserve">Efficacy of </w:t>
      </w:r>
      <w:r w:rsidR="00412CBA">
        <w:rPr>
          <w:b/>
          <w:bCs/>
        </w:rPr>
        <w:t xml:space="preserve">Reduced Rate Applications of </w:t>
      </w:r>
      <w:r w:rsidR="00A26657">
        <w:rPr>
          <w:b/>
          <w:bCs/>
        </w:rPr>
        <w:t>Conv</w:t>
      </w:r>
      <w:r w:rsidR="00532B54">
        <w:rPr>
          <w:b/>
          <w:bCs/>
        </w:rPr>
        <w:t>oy</w:t>
      </w:r>
      <w:r w:rsidR="00412CBA">
        <w:rPr>
          <w:b/>
          <w:bCs/>
        </w:rPr>
        <w:t xml:space="preserve"> </w:t>
      </w:r>
      <w:r w:rsidR="00D71043">
        <w:rPr>
          <w:b/>
          <w:bCs/>
        </w:rPr>
        <w:t>for Control of Southern Blight</w:t>
      </w:r>
    </w:p>
    <w:p w14:paraId="1499DFD2" w14:textId="0A19607E" w:rsidR="00D71043" w:rsidRDefault="009F6ECA" w:rsidP="00A371AB">
      <w:pPr>
        <w:spacing w:line="240" w:lineRule="auto"/>
      </w:pPr>
      <w:r>
        <w:rPr>
          <w:b/>
          <w:bCs/>
        </w:rPr>
        <w:t>Tuberville, J</w:t>
      </w:r>
      <w:r w:rsidR="00755ACC">
        <w:rPr>
          <w:b/>
          <w:bCs/>
        </w:rPr>
        <w:t>.</w:t>
      </w:r>
      <w:r w:rsidR="00AE4822">
        <w:rPr>
          <w:b/>
          <w:bCs/>
          <w:vertAlign w:val="superscript"/>
        </w:rPr>
        <w:t>1</w:t>
      </w:r>
      <w:r w:rsidR="00AE4822">
        <w:rPr>
          <w:b/>
          <w:bCs/>
        </w:rPr>
        <w:t xml:space="preserve">, </w:t>
      </w:r>
      <w:r w:rsidR="00AE4822">
        <w:t>Zurweller, B</w:t>
      </w:r>
      <w:r w:rsidR="00755ACC">
        <w:t>.</w:t>
      </w:r>
      <w:r w:rsidR="00755ACC">
        <w:rPr>
          <w:vertAlign w:val="superscript"/>
        </w:rPr>
        <w:t>1</w:t>
      </w:r>
      <w:r w:rsidR="00755ACC">
        <w:t xml:space="preserve">, </w:t>
      </w:r>
      <w:r w:rsidR="00CD2E18">
        <w:t>Pieralisi, B.</w:t>
      </w:r>
      <w:r w:rsidR="006E606C">
        <w:rPr>
          <w:vertAlign w:val="superscript"/>
        </w:rPr>
        <w:t>1</w:t>
      </w:r>
      <w:r w:rsidR="006E606C">
        <w:t>, Vaughn, R.</w:t>
      </w:r>
      <w:r w:rsidR="006E606C">
        <w:rPr>
          <w:vertAlign w:val="superscript"/>
        </w:rPr>
        <w:t>1</w:t>
      </w:r>
      <w:r w:rsidR="006E606C">
        <w:t>, Whitney, C.</w:t>
      </w:r>
      <w:r w:rsidR="002606C9">
        <w:rPr>
          <w:vertAlign w:val="superscript"/>
        </w:rPr>
        <w:t>2</w:t>
      </w:r>
    </w:p>
    <w:p w14:paraId="70BBDB6F" w14:textId="04B88B2C" w:rsidR="002606C9" w:rsidRDefault="00707BB7" w:rsidP="00F86C12">
      <w:pPr>
        <w:spacing w:after="0" w:line="240" w:lineRule="auto"/>
      </w:pPr>
      <w:r>
        <w:rPr>
          <w:vertAlign w:val="superscript"/>
        </w:rPr>
        <w:t>1</w:t>
      </w:r>
      <w:r>
        <w:t>Department of Plant and Soil Sciences, Mississippi State University</w:t>
      </w:r>
      <w:r w:rsidR="0005763C">
        <w:t>, Starkville, MS.</w:t>
      </w:r>
    </w:p>
    <w:p w14:paraId="32538ACA" w14:textId="5290280D" w:rsidR="009F07AC" w:rsidRDefault="0005763C" w:rsidP="00F86C12">
      <w:pPr>
        <w:spacing w:after="0" w:line="240" w:lineRule="auto"/>
      </w:pPr>
      <w:r>
        <w:rPr>
          <w:vertAlign w:val="superscript"/>
        </w:rPr>
        <w:t>2</w:t>
      </w:r>
      <w:r>
        <w:t>Department</w:t>
      </w:r>
      <w:r w:rsidR="006006CD">
        <w:t xml:space="preserve"> of Agricultural </w:t>
      </w:r>
      <w:r w:rsidR="00A371AB">
        <w:t>S</w:t>
      </w:r>
      <w:r w:rsidR="006006CD">
        <w:t>cience</w:t>
      </w:r>
      <w:r w:rsidR="00A371AB">
        <w:t xml:space="preserve"> and Plant Protection</w:t>
      </w:r>
      <w:r w:rsidR="009F07AC">
        <w:t>, Mississippi State University, Starkville, MS.</w:t>
      </w:r>
    </w:p>
    <w:p w14:paraId="3B50E0AC" w14:textId="77777777" w:rsidR="00F86C12" w:rsidRDefault="00F86C12" w:rsidP="00F86C12">
      <w:pPr>
        <w:spacing w:after="0" w:line="240" w:lineRule="auto"/>
      </w:pPr>
    </w:p>
    <w:p w14:paraId="24835BB7" w14:textId="0BE9657D" w:rsidR="0091417A" w:rsidRPr="002D2733" w:rsidRDefault="00532B54" w:rsidP="00A371AB">
      <w:pPr>
        <w:spacing w:line="240" w:lineRule="auto"/>
      </w:pPr>
      <w:r>
        <w:t xml:space="preserve">Southern blight caused by the pathogen </w:t>
      </w:r>
      <w:r w:rsidR="0090622C">
        <w:rPr>
          <w:i/>
          <w:iCs/>
        </w:rPr>
        <w:t>Athelia</w:t>
      </w:r>
      <w:r w:rsidR="00C1362F">
        <w:rPr>
          <w:i/>
          <w:iCs/>
        </w:rPr>
        <w:t xml:space="preserve"> </w:t>
      </w:r>
      <w:proofErr w:type="spellStart"/>
      <w:r w:rsidR="00C1362F">
        <w:rPr>
          <w:i/>
          <w:iCs/>
        </w:rPr>
        <w:t>rolfsii</w:t>
      </w:r>
      <w:proofErr w:type="spellEnd"/>
      <w:r w:rsidR="00C1362F">
        <w:rPr>
          <w:i/>
          <w:iCs/>
        </w:rPr>
        <w:t xml:space="preserve"> </w:t>
      </w:r>
      <w:r w:rsidR="00C1362F">
        <w:t xml:space="preserve">is a key </w:t>
      </w:r>
      <w:r w:rsidR="00AA4CAF">
        <w:t xml:space="preserve">soil-borne </w:t>
      </w:r>
      <w:r w:rsidR="00C1362F">
        <w:t xml:space="preserve">disease in </w:t>
      </w:r>
      <w:proofErr w:type="gramStart"/>
      <w:r w:rsidR="00C1362F">
        <w:t>peanut</w:t>
      </w:r>
      <w:proofErr w:type="gramEnd"/>
      <w:r w:rsidR="00F86C12">
        <w:t xml:space="preserve"> that can cause substantial yield loss</w:t>
      </w:r>
      <w:r w:rsidR="005D5AB2">
        <w:t xml:space="preserve">. </w:t>
      </w:r>
      <w:r w:rsidR="002C6E57">
        <w:t xml:space="preserve">Convoy fungicide </w:t>
      </w:r>
      <w:r w:rsidR="008F7A1A">
        <w:t>has been on the market since 2011</w:t>
      </w:r>
      <w:r w:rsidR="0029298C">
        <w:t xml:space="preserve"> </w:t>
      </w:r>
      <w:r w:rsidR="00C06990">
        <w:t xml:space="preserve">and has been widely used in fungicide programs across the </w:t>
      </w:r>
      <w:r w:rsidR="004F4A0A">
        <w:t>peanut producing states</w:t>
      </w:r>
      <w:r w:rsidR="00F528CA">
        <w:t>. The active ingredient</w:t>
      </w:r>
      <w:r w:rsidR="005E7EEE">
        <w:t>,</w:t>
      </w:r>
      <w:r w:rsidR="00F528CA">
        <w:t xml:space="preserve"> flutolanil</w:t>
      </w:r>
      <w:r w:rsidR="005B33B2">
        <w:t>,</w:t>
      </w:r>
      <w:r w:rsidR="00F528CA">
        <w:t xml:space="preserve"> is a systemic</w:t>
      </w:r>
      <w:r w:rsidR="00A1359F">
        <w:t xml:space="preserve"> group 7 fungicide</w:t>
      </w:r>
      <w:r w:rsidR="002D2733">
        <w:t xml:space="preserve"> and provides activity on both </w:t>
      </w:r>
      <w:r w:rsidR="002D2733">
        <w:rPr>
          <w:i/>
          <w:iCs/>
        </w:rPr>
        <w:t xml:space="preserve">Athelia </w:t>
      </w:r>
      <w:proofErr w:type="spellStart"/>
      <w:r w:rsidR="002D2733">
        <w:rPr>
          <w:i/>
          <w:iCs/>
        </w:rPr>
        <w:t>rolfsii</w:t>
      </w:r>
      <w:proofErr w:type="spellEnd"/>
      <w:r w:rsidR="002D2733">
        <w:rPr>
          <w:i/>
          <w:iCs/>
        </w:rPr>
        <w:t xml:space="preserve"> </w:t>
      </w:r>
      <w:r w:rsidR="002D2733">
        <w:t xml:space="preserve">and </w:t>
      </w:r>
      <w:r w:rsidR="002D2733">
        <w:rPr>
          <w:i/>
          <w:iCs/>
        </w:rPr>
        <w:t xml:space="preserve">Rhizoctonia </w:t>
      </w:r>
      <w:r w:rsidR="002D2733">
        <w:t>complexes</w:t>
      </w:r>
      <w:r w:rsidR="00D360E0">
        <w:t>. Con</w:t>
      </w:r>
      <w:r w:rsidR="006544F5">
        <w:t>v</w:t>
      </w:r>
      <w:r w:rsidR="00D360E0">
        <w:t>oy is typically applied at</w:t>
      </w:r>
      <w:r w:rsidR="00D94347">
        <w:t xml:space="preserve"> </w:t>
      </w:r>
      <w:r w:rsidR="00F86C12">
        <w:t>16</w:t>
      </w:r>
      <w:r w:rsidR="00D360E0">
        <w:t xml:space="preserve"> to 32 fluid ounce</w:t>
      </w:r>
      <w:r w:rsidR="00D94347">
        <w:t>s</w:t>
      </w:r>
      <w:r w:rsidR="00F86C12">
        <w:t xml:space="preserve"> per acre</w:t>
      </w:r>
      <w:r w:rsidR="00D360E0">
        <w:t xml:space="preserve"> </w:t>
      </w:r>
      <w:r w:rsidR="00F86C12">
        <w:t xml:space="preserve">rate </w:t>
      </w:r>
      <w:r w:rsidR="00291E78">
        <w:t>on</w:t>
      </w:r>
      <w:r w:rsidR="00F86C12">
        <w:t xml:space="preserve"> a two to</w:t>
      </w:r>
      <w:r w:rsidR="00D360E0">
        <w:t xml:space="preserve"> </w:t>
      </w:r>
      <w:r w:rsidR="00F86C12">
        <w:t xml:space="preserve">four </w:t>
      </w:r>
      <w:r w:rsidR="00F84876">
        <w:t>week</w:t>
      </w:r>
      <w:r w:rsidR="00D360E0">
        <w:t xml:space="preserve"> </w:t>
      </w:r>
      <w:r w:rsidR="00F86C12">
        <w:t xml:space="preserve">spray interval schedule. </w:t>
      </w:r>
      <w:r w:rsidR="008D181B">
        <w:t>T</w:t>
      </w:r>
      <w:r w:rsidR="00D360E0">
        <w:t>he objective of this stud</w:t>
      </w:r>
      <w:r w:rsidR="008D181B">
        <w:t xml:space="preserve">y is to evaluate </w:t>
      </w:r>
      <w:r w:rsidR="00F86C12">
        <w:t xml:space="preserve">Convoy fungicide </w:t>
      </w:r>
      <w:r w:rsidR="008D181B">
        <w:t>efficacy</w:t>
      </w:r>
      <w:r w:rsidR="00F86C12">
        <w:t xml:space="preserve"> when applied at 16, </w:t>
      </w:r>
      <w:r w:rsidR="00D94347">
        <w:t xml:space="preserve">24, and 32 fluid ounces per acre at three </w:t>
      </w:r>
      <w:r w:rsidR="0029298C">
        <w:t>-week</w:t>
      </w:r>
      <w:r w:rsidR="006544F5">
        <w:t xml:space="preserve"> </w:t>
      </w:r>
      <w:r w:rsidR="00FE1D98">
        <w:t xml:space="preserve">intervals. Convoy was applied with </w:t>
      </w:r>
      <w:r w:rsidR="00476EB6">
        <w:t xml:space="preserve">chlorothalonil </w:t>
      </w:r>
      <w:r w:rsidR="004125B1">
        <w:t>at 80 and 100 days after planting</w:t>
      </w:r>
      <w:r w:rsidR="00D63F0C">
        <w:t xml:space="preserve"> in rotation with applications of tebucon</w:t>
      </w:r>
      <w:r w:rsidR="00BA4F34">
        <w:t>azole and chloro</w:t>
      </w:r>
      <w:r w:rsidR="00BD4004">
        <w:t>thalonil</w:t>
      </w:r>
      <w:r w:rsidR="00D94347">
        <w:t xml:space="preserve"> (4-spray program)</w:t>
      </w:r>
      <w:r w:rsidR="00BD4004">
        <w:t xml:space="preserve">. </w:t>
      </w:r>
      <w:r w:rsidR="00871D23">
        <w:t>So</w:t>
      </w:r>
      <w:r w:rsidR="0029298C">
        <w:t>u</w:t>
      </w:r>
      <w:r w:rsidR="00871D23">
        <w:t xml:space="preserve">thern </w:t>
      </w:r>
      <w:r w:rsidR="0029298C">
        <w:t>b</w:t>
      </w:r>
      <w:r w:rsidR="00871D23">
        <w:t xml:space="preserve">light </w:t>
      </w:r>
      <w:r w:rsidR="00D94347">
        <w:t xml:space="preserve">incidence was evaluated after </w:t>
      </w:r>
      <w:r w:rsidR="00871D23">
        <w:t>digging</w:t>
      </w:r>
      <w:r w:rsidR="00D94347">
        <w:t xml:space="preserve"> and inversion</w:t>
      </w:r>
      <w:r w:rsidR="005B6287">
        <w:t>.</w:t>
      </w:r>
      <w:r w:rsidR="00871D23">
        <w:t xml:space="preserve"> </w:t>
      </w:r>
      <w:r w:rsidR="005B6287">
        <w:t>O</w:t>
      </w:r>
      <w:r w:rsidR="00871D23">
        <w:t>ther data collected w</w:t>
      </w:r>
      <w:r w:rsidR="00D94347">
        <w:t xml:space="preserve">as </w:t>
      </w:r>
      <w:r w:rsidR="00871D23">
        <w:t xml:space="preserve">pod yield, pod </w:t>
      </w:r>
      <w:r w:rsidR="0091417A">
        <w:t>grade, and leaf spot ratings.</w:t>
      </w:r>
      <w:r w:rsidR="00027B58">
        <w:t xml:space="preserve"> In 2025</w:t>
      </w:r>
      <w:r w:rsidR="0067600C">
        <w:t xml:space="preserve">, all </w:t>
      </w:r>
      <w:r w:rsidR="00926235">
        <w:t>fungicide programs yielded similar results</w:t>
      </w:r>
      <w:r w:rsidR="008B0F1D">
        <w:t xml:space="preserve"> and </w:t>
      </w:r>
      <w:r w:rsidR="00152AC3">
        <w:t>were</w:t>
      </w:r>
      <w:r w:rsidR="008B0F1D">
        <w:t xml:space="preserve"> </w:t>
      </w:r>
      <w:r w:rsidR="00D94347">
        <w:t>greater</w:t>
      </w:r>
      <w:r w:rsidR="008B0F1D">
        <w:t xml:space="preserve"> than the </w:t>
      </w:r>
      <w:r w:rsidR="00D94347">
        <w:t xml:space="preserve">non-treated </w:t>
      </w:r>
      <w:r w:rsidR="008B0F1D">
        <w:t>control. This suggests that</w:t>
      </w:r>
      <w:r w:rsidR="00E0097D">
        <w:t xml:space="preserve"> the</w:t>
      </w:r>
      <w:r w:rsidR="008B0F1D">
        <w:t xml:space="preserve"> </w:t>
      </w:r>
      <w:r w:rsidR="00D94347">
        <w:t xml:space="preserve">16 to 24 fluid ounces per  acre rate is </w:t>
      </w:r>
      <w:r w:rsidR="00152AC3">
        <w:t xml:space="preserve">effective </w:t>
      </w:r>
      <w:r w:rsidR="00D94347">
        <w:t>at</w:t>
      </w:r>
      <w:r w:rsidR="00152AC3">
        <w:t xml:space="preserve"> controlling southern blight</w:t>
      </w:r>
      <w:r w:rsidR="00D94347">
        <w:t xml:space="preserve"> when fungicide applications are made every three weeks</w:t>
      </w:r>
      <w:r w:rsidR="00152AC3">
        <w:t>.</w:t>
      </w:r>
    </w:p>
    <w:sectPr w:rsidR="0091417A" w:rsidRPr="002D27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842"/>
    <w:rsid w:val="00027B58"/>
    <w:rsid w:val="0005763C"/>
    <w:rsid w:val="000A1842"/>
    <w:rsid w:val="00152AC3"/>
    <w:rsid w:val="0025492A"/>
    <w:rsid w:val="002606C9"/>
    <w:rsid w:val="00291E78"/>
    <w:rsid w:val="0029298C"/>
    <w:rsid w:val="002C6E57"/>
    <w:rsid w:val="002D2733"/>
    <w:rsid w:val="004125B1"/>
    <w:rsid w:val="00412CBA"/>
    <w:rsid w:val="00476EB6"/>
    <w:rsid w:val="004B4B4A"/>
    <w:rsid w:val="004C6A0F"/>
    <w:rsid w:val="004E5F15"/>
    <w:rsid w:val="004F4A0A"/>
    <w:rsid w:val="00532B54"/>
    <w:rsid w:val="00561959"/>
    <w:rsid w:val="005B33B2"/>
    <w:rsid w:val="005B6287"/>
    <w:rsid w:val="005D5AB2"/>
    <w:rsid w:val="005E7EEE"/>
    <w:rsid w:val="006006CD"/>
    <w:rsid w:val="006544F5"/>
    <w:rsid w:val="0067600C"/>
    <w:rsid w:val="006B00DB"/>
    <w:rsid w:val="006E0F73"/>
    <w:rsid w:val="006E606C"/>
    <w:rsid w:val="00707BB7"/>
    <w:rsid w:val="00755ACC"/>
    <w:rsid w:val="00871D23"/>
    <w:rsid w:val="008B0F1D"/>
    <w:rsid w:val="008D161E"/>
    <w:rsid w:val="008D181B"/>
    <w:rsid w:val="008F7A1A"/>
    <w:rsid w:val="0090622C"/>
    <w:rsid w:val="0091417A"/>
    <w:rsid w:val="00926235"/>
    <w:rsid w:val="009F07AC"/>
    <w:rsid w:val="009F6ECA"/>
    <w:rsid w:val="00A1359F"/>
    <w:rsid w:val="00A26657"/>
    <w:rsid w:val="00A371AB"/>
    <w:rsid w:val="00A94EA1"/>
    <w:rsid w:val="00AA4CAF"/>
    <w:rsid w:val="00AE4822"/>
    <w:rsid w:val="00BA4F34"/>
    <w:rsid w:val="00BD4004"/>
    <w:rsid w:val="00C06990"/>
    <w:rsid w:val="00C1362F"/>
    <w:rsid w:val="00C34831"/>
    <w:rsid w:val="00CD2E18"/>
    <w:rsid w:val="00D360E0"/>
    <w:rsid w:val="00D63F0C"/>
    <w:rsid w:val="00D71043"/>
    <w:rsid w:val="00D94347"/>
    <w:rsid w:val="00E0097D"/>
    <w:rsid w:val="00EF6214"/>
    <w:rsid w:val="00F16B4E"/>
    <w:rsid w:val="00F528CA"/>
    <w:rsid w:val="00F84876"/>
    <w:rsid w:val="00F86C12"/>
    <w:rsid w:val="00FE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F8494"/>
  <w15:chartTrackingRefBased/>
  <w15:docId w15:val="{E8D16FA5-8A6F-44C0-91CF-73248D45C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18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18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18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18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18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18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18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18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18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18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18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18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18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18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18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18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18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18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18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18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18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18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18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18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18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18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18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18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18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1347</Characters>
  <Application>Microsoft Office Word</Application>
  <DocSecurity>0</DocSecurity>
  <Lines>18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Zurweller</dc:creator>
  <cp:keywords/>
  <dc:description/>
  <cp:lastModifiedBy>Zurweller, Brendan</cp:lastModifiedBy>
  <cp:revision>2</cp:revision>
  <dcterms:created xsi:type="dcterms:W3CDTF">2026-03-30T14:04:00Z</dcterms:created>
  <dcterms:modified xsi:type="dcterms:W3CDTF">2026-03-30T14:04:00Z</dcterms:modified>
</cp:coreProperties>
</file>