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1D158" w14:textId="24C9C32F" w:rsidR="00746D37" w:rsidRPr="00AD7908" w:rsidRDefault="00C0016C">
      <w:pPr>
        <w:rPr>
          <w:rFonts w:ascii="Aptos" w:hAnsi="Aptos" w:cs="Arial"/>
          <w:b/>
          <w:bCs/>
        </w:rPr>
      </w:pPr>
      <w:r w:rsidRPr="00AD7908">
        <w:rPr>
          <w:rFonts w:ascii="Aptos" w:hAnsi="Aptos" w:cs="Arial"/>
          <w:b/>
          <w:bCs/>
        </w:rPr>
        <w:t>Evaluating Peanut Genotypes for Resistance to Injury from Peanut Burrower Bug (</w:t>
      </w:r>
      <w:r w:rsidRPr="00AD7908">
        <w:rPr>
          <w:rFonts w:ascii="Aptos" w:hAnsi="Aptos" w:cs="Arial"/>
          <w:b/>
          <w:bCs/>
          <w:i/>
          <w:iCs/>
        </w:rPr>
        <w:t>Pangaeus bilineatus</w:t>
      </w:r>
      <w:r w:rsidRPr="00AD7908">
        <w:rPr>
          <w:rFonts w:ascii="Aptos" w:hAnsi="Aptos" w:cs="Arial"/>
          <w:b/>
          <w:bCs/>
        </w:rPr>
        <w:t xml:space="preserve">) </w:t>
      </w:r>
    </w:p>
    <w:p w14:paraId="28B3D51F" w14:textId="291FF6B2" w:rsidR="004D643B" w:rsidRPr="00483884" w:rsidRDefault="00F56ACC">
      <w:pPr>
        <w:rPr>
          <w:rFonts w:ascii="Aptos" w:hAnsi="Aptos" w:cs="Arial"/>
        </w:rPr>
      </w:pPr>
      <w:r>
        <w:rPr>
          <w:rFonts w:ascii="Aptos" w:hAnsi="Aptos" w:cs="Arial"/>
          <w:b/>
          <w:bCs/>
        </w:rPr>
        <w:t>WIGGINS, R.</w:t>
      </w:r>
      <w:r w:rsidR="000F28DF" w:rsidRPr="00483884">
        <w:rPr>
          <w:rFonts w:ascii="Aptos" w:hAnsi="Aptos" w:cs="Arial"/>
          <w:b/>
          <w:bCs/>
          <w:vertAlign w:val="superscript"/>
        </w:rPr>
        <w:t>1</w:t>
      </w:r>
      <w:r w:rsidR="0078340E" w:rsidRPr="00483884">
        <w:rPr>
          <w:rFonts w:ascii="Aptos" w:hAnsi="Aptos" w:cs="Arial"/>
          <w:b/>
          <w:bCs/>
          <w:vertAlign w:val="superscript"/>
        </w:rPr>
        <w:t>,2</w:t>
      </w:r>
      <w:r w:rsidR="006D5E0B" w:rsidRPr="00483884">
        <w:rPr>
          <w:rFonts w:ascii="Aptos" w:hAnsi="Aptos" w:cs="Arial"/>
        </w:rPr>
        <w:t>,</w:t>
      </w:r>
      <w:r w:rsidR="006F60DF" w:rsidRPr="00483884">
        <w:rPr>
          <w:rFonts w:ascii="Aptos" w:hAnsi="Aptos" w:cs="Arial"/>
        </w:rPr>
        <w:t xml:space="preserve"> </w:t>
      </w:r>
      <w:r w:rsidR="006D5E0B" w:rsidRPr="00483884">
        <w:rPr>
          <w:rFonts w:ascii="Aptos" w:hAnsi="Aptos" w:cs="Arial"/>
        </w:rPr>
        <w:t>S</w:t>
      </w:r>
      <w:r w:rsidR="006F60DF" w:rsidRPr="00483884">
        <w:rPr>
          <w:rFonts w:ascii="Aptos" w:hAnsi="Aptos" w:cs="Arial"/>
        </w:rPr>
        <w:t>utton</w:t>
      </w:r>
      <w:r>
        <w:rPr>
          <w:rFonts w:ascii="Aptos" w:hAnsi="Aptos" w:cs="Arial"/>
        </w:rPr>
        <w:t>, K.</w:t>
      </w:r>
      <w:r w:rsidR="0078340E" w:rsidRPr="00483884">
        <w:rPr>
          <w:rFonts w:ascii="Aptos" w:hAnsi="Aptos" w:cs="Arial"/>
          <w:vertAlign w:val="superscript"/>
        </w:rPr>
        <w:t>3</w:t>
      </w:r>
      <w:r w:rsidR="006D5E0B" w:rsidRPr="00483884">
        <w:rPr>
          <w:rFonts w:ascii="Aptos" w:hAnsi="Aptos" w:cs="Arial"/>
        </w:rPr>
        <w:t xml:space="preserve">, </w:t>
      </w:r>
      <w:r w:rsidR="006F60DF" w:rsidRPr="00483884">
        <w:rPr>
          <w:rFonts w:ascii="Aptos" w:hAnsi="Aptos" w:cs="Arial"/>
        </w:rPr>
        <w:t>Abney</w:t>
      </w:r>
      <w:r>
        <w:rPr>
          <w:rFonts w:ascii="Aptos" w:hAnsi="Aptos" w:cs="Arial"/>
        </w:rPr>
        <w:t>, M.</w:t>
      </w:r>
      <w:r w:rsidR="0078340E" w:rsidRPr="00483884">
        <w:rPr>
          <w:rFonts w:ascii="Aptos" w:hAnsi="Aptos" w:cs="Arial"/>
          <w:vertAlign w:val="superscript"/>
        </w:rPr>
        <w:t>3</w:t>
      </w:r>
      <w:r w:rsidR="006D5E0B" w:rsidRPr="00483884">
        <w:rPr>
          <w:rFonts w:ascii="Aptos" w:hAnsi="Aptos" w:cs="Arial"/>
        </w:rPr>
        <w:t xml:space="preserve">, </w:t>
      </w:r>
      <w:r>
        <w:rPr>
          <w:rFonts w:ascii="Aptos" w:hAnsi="Aptos" w:cs="Arial"/>
        </w:rPr>
        <w:t>H</w:t>
      </w:r>
      <w:r w:rsidR="006D5E0B" w:rsidRPr="00483884">
        <w:rPr>
          <w:rFonts w:ascii="Aptos" w:hAnsi="Aptos" w:cs="Arial"/>
        </w:rPr>
        <w:t>olbrook</w:t>
      </w:r>
      <w:r>
        <w:rPr>
          <w:rFonts w:ascii="Aptos" w:hAnsi="Aptos" w:cs="Arial"/>
        </w:rPr>
        <w:t>, C.C.</w:t>
      </w:r>
      <w:r w:rsidR="0078340E" w:rsidRPr="00483884">
        <w:rPr>
          <w:rFonts w:ascii="Aptos" w:hAnsi="Aptos" w:cs="Arial"/>
          <w:vertAlign w:val="superscript"/>
        </w:rPr>
        <w:t>4</w:t>
      </w:r>
      <w:r w:rsidR="00483884" w:rsidRPr="00483884">
        <w:rPr>
          <w:rFonts w:ascii="Aptos" w:hAnsi="Aptos" w:cs="Arial"/>
        </w:rPr>
        <w:t>, Ozias-Akins</w:t>
      </w:r>
      <w:r>
        <w:rPr>
          <w:rFonts w:ascii="Aptos" w:hAnsi="Aptos" w:cs="Arial"/>
        </w:rPr>
        <w:t>, P.</w:t>
      </w:r>
      <w:r w:rsidR="00483884" w:rsidRPr="00483884">
        <w:rPr>
          <w:rFonts w:ascii="Aptos" w:hAnsi="Aptos" w:cs="Arial"/>
          <w:b/>
          <w:bCs/>
          <w:vertAlign w:val="superscript"/>
        </w:rPr>
        <w:t>1</w:t>
      </w:r>
    </w:p>
    <w:p w14:paraId="16D748F2" w14:textId="1C2BD005" w:rsidR="000F28DF" w:rsidRDefault="000F28DF">
      <w:pPr>
        <w:rPr>
          <w:rFonts w:ascii="Aptos" w:hAnsi="Aptos" w:cs="Arial"/>
        </w:rPr>
      </w:pPr>
      <w:r w:rsidRPr="00483884">
        <w:rPr>
          <w:rFonts w:ascii="Aptos" w:hAnsi="Aptos" w:cs="Arial"/>
          <w:vertAlign w:val="superscript"/>
        </w:rPr>
        <w:t>1</w:t>
      </w:r>
      <w:r w:rsidRPr="00483884">
        <w:rPr>
          <w:rFonts w:ascii="Aptos" w:hAnsi="Aptos" w:cs="Arial"/>
        </w:rPr>
        <w:t>Institute of Plant Breeding, Genetics and Genomics, University of Georgia, Tifton, G</w:t>
      </w:r>
      <w:r w:rsidR="005A27F2" w:rsidRPr="00483884">
        <w:rPr>
          <w:rFonts w:ascii="Aptos" w:hAnsi="Aptos" w:cs="Arial"/>
        </w:rPr>
        <w:t>A</w:t>
      </w:r>
      <w:r w:rsidRPr="00483884">
        <w:rPr>
          <w:rFonts w:ascii="Aptos" w:hAnsi="Aptos" w:cs="Arial"/>
        </w:rPr>
        <w:t xml:space="preserve">, USA; </w:t>
      </w:r>
      <w:r w:rsidR="008A6A1B" w:rsidRPr="00483884">
        <w:rPr>
          <w:rFonts w:ascii="Aptos" w:hAnsi="Aptos" w:cs="Arial"/>
          <w:vertAlign w:val="superscript"/>
        </w:rPr>
        <w:t>2</w:t>
      </w:r>
      <w:r w:rsidR="008A6A1B" w:rsidRPr="00483884">
        <w:rPr>
          <w:rFonts w:ascii="Aptos" w:hAnsi="Aptos" w:cs="Arial"/>
        </w:rPr>
        <w:t>Premium Peanut, Douglas, GA 31535;</w:t>
      </w:r>
      <w:r w:rsidR="006666A0" w:rsidRPr="00483884">
        <w:rPr>
          <w:rFonts w:ascii="Aptos" w:hAnsi="Aptos" w:cs="Arial"/>
        </w:rPr>
        <w:t xml:space="preserve"> </w:t>
      </w:r>
      <w:r w:rsidR="001C45FA" w:rsidRPr="00483884">
        <w:rPr>
          <w:rFonts w:ascii="Aptos" w:hAnsi="Aptos" w:cs="Arial"/>
          <w:vertAlign w:val="superscript"/>
        </w:rPr>
        <w:t>3</w:t>
      </w:r>
      <w:r w:rsidR="006666A0" w:rsidRPr="00483884">
        <w:rPr>
          <w:rFonts w:ascii="Aptos" w:hAnsi="Aptos" w:cs="Arial"/>
        </w:rPr>
        <w:t>Department of Entomology, University of Georgia, Tifton, GA 31794</w:t>
      </w:r>
      <w:r w:rsidRPr="00483884">
        <w:rPr>
          <w:rFonts w:ascii="Aptos" w:hAnsi="Aptos" w:cs="Arial"/>
        </w:rPr>
        <w:t xml:space="preserve">; </w:t>
      </w:r>
      <w:r w:rsidR="001C45FA" w:rsidRPr="00483884">
        <w:rPr>
          <w:rFonts w:ascii="Aptos" w:hAnsi="Aptos" w:cs="Arial"/>
          <w:vertAlign w:val="superscript"/>
        </w:rPr>
        <w:t>4</w:t>
      </w:r>
      <w:r w:rsidRPr="00483884">
        <w:rPr>
          <w:rFonts w:ascii="Aptos" w:hAnsi="Aptos" w:cs="Arial"/>
        </w:rPr>
        <w:t>USDA-ARS, Coastal Plain Experiment Station, Tifton, GA, USA</w:t>
      </w:r>
    </w:p>
    <w:p w14:paraId="745B3C3F" w14:textId="77777777" w:rsidR="00483884" w:rsidRPr="00483884" w:rsidRDefault="00483884">
      <w:pPr>
        <w:rPr>
          <w:rFonts w:ascii="Aptos" w:hAnsi="Aptos" w:cs="Arial"/>
        </w:rPr>
      </w:pPr>
    </w:p>
    <w:p w14:paraId="57C80AED" w14:textId="59E3DE40" w:rsidR="00E70B54" w:rsidRPr="00483884" w:rsidRDefault="003D684F">
      <w:pPr>
        <w:rPr>
          <w:rFonts w:ascii="Aptos" w:hAnsi="Aptos" w:cs="Arial"/>
        </w:rPr>
      </w:pPr>
      <w:r w:rsidRPr="00483884">
        <w:rPr>
          <w:rFonts w:ascii="Aptos" w:hAnsi="Aptos" w:cs="Arial"/>
        </w:rPr>
        <w:t>I</w:t>
      </w:r>
      <w:r w:rsidR="0017736E" w:rsidRPr="00483884">
        <w:rPr>
          <w:rFonts w:ascii="Aptos" w:hAnsi="Aptos" w:cs="Arial"/>
        </w:rPr>
        <w:t xml:space="preserve">nsect pests </w:t>
      </w:r>
      <w:r w:rsidRPr="00483884">
        <w:rPr>
          <w:rFonts w:ascii="Aptos" w:hAnsi="Aptos" w:cs="Arial"/>
        </w:rPr>
        <w:t xml:space="preserve">of peanut </w:t>
      </w:r>
      <w:r w:rsidR="0017736E" w:rsidRPr="00483884">
        <w:rPr>
          <w:rFonts w:ascii="Aptos" w:hAnsi="Aptos" w:cs="Arial"/>
        </w:rPr>
        <w:t xml:space="preserve">which compromise peanut hull and skin integrity pose </w:t>
      </w:r>
      <w:r w:rsidRPr="00483884">
        <w:rPr>
          <w:rFonts w:ascii="Aptos" w:hAnsi="Aptos" w:cs="Arial"/>
        </w:rPr>
        <w:t xml:space="preserve">some of the greatest threats to </w:t>
      </w:r>
      <w:r w:rsidR="00794AE6" w:rsidRPr="00483884">
        <w:rPr>
          <w:rFonts w:ascii="Aptos" w:hAnsi="Aptos" w:cs="Arial"/>
        </w:rPr>
        <w:t>quality along the supply chain</w:t>
      </w:r>
      <w:r w:rsidR="0017736E" w:rsidRPr="00483884">
        <w:rPr>
          <w:rFonts w:ascii="Aptos" w:hAnsi="Aptos" w:cs="Arial"/>
        </w:rPr>
        <w:t xml:space="preserve">. The peanut burrower bug </w:t>
      </w:r>
      <w:r w:rsidR="008D0986" w:rsidRPr="00483884">
        <w:rPr>
          <w:rFonts w:ascii="Aptos" w:hAnsi="Aptos" w:cs="Arial"/>
        </w:rPr>
        <w:t>(PBB)</w:t>
      </w:r>
      <w:r w:rsidR="0017736E" w:rsidRPr="00483884">
        <w:rPr>
          <w:rFonts w:ascii="Aptos" w:hAnsi="Aptos" w:cs="Arial"/>
        </w:rPr>
        <w:t xml:space="preserve"> </w:t>
      </w:r>
      <w:r w:rsidR="00FF042F" w:rsidRPr="00483884">
        <w:rPr>
          <w:rFonts w:ascii="Aptos" w:hAnsi="Aptos" w:cs="Arial"/>
        </w:rPr>
        <w:t xml:space="preserve">can cause significant damage to </w:t>
      </w:r>
      <w:r w:rsidR="00503A95" w:rsidRPr="00483884">
        <w:rPr>
          <w:rFonts w:ascii="Aptos" w:hAnsi="Aptos" w:cs="Arial"/>
        </w:rPr>
        <w:t>a</w:t>
      </w:r>
      <w:r w:rsidR="00FF042F" w:rsidRPr="00483884">
        <w:rPr>
          <w:rFonts w:ascii="Aptos" w:hAnsi="Aptos" w:cs="Arial"/>
        </w:rPr>
        <w:t xml:space="preserve"> peanut crop</w:t>
      </w:r>
      <w:r w:rsidR="00005472" w:rsidRPr="00483884">
        <w:rPr>
          <w:rFonts w:ascii="Aptos" w:hAnsi="Aptos" w:cs="Arial"/>
        </w:rPr>
        <w:t xml:space="preserve"> </w:t>
      </w:r>
      <w:r w:rsidR="00FF042F" w:rsidRPr="00483884">
        <w:rPr>
          <w:rFonts w:ascii="Aptos" w:hAnsi="Aptos" w:cs="Arial"/>
        </w:rPr>
        <w:t>in the field</w:t>
      </w:r>
      <w:r w:rsidR="00237163" w:rsidRPr="00483884">
        <w:rPr>
          <w:rFonts w:ascii="Aptos" w:hAnsi="Aptos" w:cs="Arial"/>
        </w:rPr>
        <w:t xml:space="preserve"> causing</w:t>
      </w:r>
      <w:r w:rsidR="00503A95" w:rsidRPr="00483884">
        <w:rPr>
          <w:rFonts w:ascii="Aptos" w:hAnsi="Aptos" w:cs="Arial"/>
        </w:rPr>
        <w:t xml:space="preserve"> downstream quality loss</w:t>
      </w:r>
      <w:r w:rsidR="00237163" w:rsidRPr="00483884">
        <w:rPr>
          <w:rFonts w:ascii="Aptos" w:hAnsi="Aptos" w:cs="Arial"/>
        </w:rPr>
        <w:t>es</w:t>
      </w:r>
      <w:r w:rsidR="00503A95" w:rsidRPr="00483884">
        <w:rPr>
          <w:rFonts w:ascii="Aptos" w:hAnsi="Aptos" w:cs="Arial"/>
        </w:rPr>
        <w:t xml:space="preserve"> through</w:t>
      </w:r>
      <w:r w:rsidR="00FF042F" w:rsidRPr="00483884">
        <w:rPr>
          <w:rFonts w:ascii="Aptos" w:hAnsi="Aptos" w:cs="Arial"/>
        </w:rPr>
        <w:t xml:space="preserve"> storage, handling, shelling</w:t>
      </w:r>
      <w:r w:rsidR="00503A95" w:rsidRPr="00483884">
        <w:rPr>
          <w:rFonts w:ascii="Aptos" w:hAnsi="Aptos" w:cs="Arial"/>
        </w:rPr>
        <w:t>, and manufacturing</w:t>
      </w:r>
      <w:r w:rsidR="00FF042F" w:rsidRPr="00483884">
        <w:rPr>
          <w:rFonts w:ascii="Aptos" w:hAnsi="Aptos" w:cs="Arial"/>
        </w:rPr>
        <w:t xml:space="preserve">. </w:t>
      </w:r>
      <w:r w:rsidR="00D30AE8" w:rsidRPr="00483884">
        <w:rPr>
          <w:rFonts w:ascii="Aptos" w:hAnsi="Aptos" w:cs="Arial"/>
        </w:rPr>
        <w:t>Growers</w:t>
      </w:r>
      <w:r w:rsidR="007719F0" w:rsidRPr="00483884">
        <w:rPr>
          <w:rFonts w:ascii="Aptos" w:hAnsi="Aptos" w:cs="Arial"/>
        </w:rPr>
        <w:t xml:space="preserve"> can incur penalties of up to 50% the value of their farmers’ stock peanuts if 3.5% damage or greater</w:t>
      </w:r>
      <w:r w:rsidR="00980B46" w:rsidRPr="00483884">
        <w:rPr>
          <w:rFonts w:ascii="Aptos" w:hAnsi="Aptos" w:cs="Arial"/>
        </w:rPr>
        <w:t xml:space="preserve"> is found on kernel samples at </w:t>
      </w:r>
      <w:r w:rsidR="002D2AD4" w:rsidRPr="00483884">
        <w:rPr>
          <w:rFonts w:ascii="Aptos" w:hAnsi="Aptos" w:cs="Arial"/>
        </w:rPr>
        <w:t xml:space="preserve">buying points. </w:t>
      </w:r>
      <w:r w:rsidR="00B3398E" w:rsidRPr="00483884">
        <w:rPr>
          <w:rFonts w:ascii="Aptos" w:hAnsi="Aptos" w:cs="Arial"/>
        </w:rPr>
        <w:t xml:space="preserve">Peanut loads with this level of damage are </w:t>
      </w:r>
      <w:r w:rsidR="00936DD3" w:rsidRPr="00483884">
        <w:rPr>
          <w:rFonts w:ascii="Aptos" w:hAnsi="Aptos" w:cs="Arial"/>
        </w:rPr>
        <w:t>denoted as ‘Seg II’ peanuts, and USDA guidelines require them to</w:t>
      </w:r>
      <w:r w:rsidR="007D0421" w:rsidRPr="00483884">
        <w:rPr>
          <w:rFonts w:ascii="Aptos" w:hAnsi="Aptos" w:cs="Arial"/>
        </w:rPr>
        <w:t xml:space="preserve"> </w:t>
      </w:r>
      <w:r w:rsidR="00936DD3" w:rsidRPr="00483884">
        <w:rPr>
          <w:rFonts w:ascii="Aptos" w:hAnsi="Aptos" w:cs="Arial"/>
        </w:rPr>
        <w:t>be handled and stored separately fro</w:t>
      </w:r>
      <w:r w:rsidR="007D0421" w:rsidRPr="00483884">
        <w:rPr>
          <w:rFonts w:ascii="Aptos" w:hAnsi="Aptos" w:cs="Arial"/>
        </w:rPr>
        <w:t xml:space="preserve">m other peanut loads. </w:t>
      </w:r>
      <w:r w:rsidR="0017736E" w:rsidRPr="00483884">
        <w:rPr>
          <w:rFonts w:ascii="Aptos" w:hAnsi="Aptos" w:cs="Arial"/>
        </w:rPr>
        <w:t xml:space="preserve">Damaged hulls and kernels also pose a risk in warehouse storage as they are more susceptible to fungal colonization and aflatoxin proliferation prior to shelling. Research regarding these pests is becoming more critical as regulations on crop protectants become more stringent. Here we examine the feeding preferences of </w:t>
      </w:r>
      <w:r w:rsidR="008D0986" w:rsidRPr="00483884">
        <w:rPr>
          <w:rFonts w:ascii="Aptos" w:hAnsi="Aptos" w:cs="Arial"/>
        </w:rPr>
        <w:t>PBB</w:t>
      </w:r>
      <w:r w:rsidR="0017736E" w:rsidRPr="00483884">
        <w:rPr>
          <w:rFonts w:ascii="Aptos" w:hAnsi="Aptos" w:cs="Arial"/>
        </w:rPr>
        <w:t xml:space="preserve"> on various peanut genotypes in naturally infested fields</w:t>
      </w:r>
      <w:r w:rsidR="00450CF2" w:rsidRPr="00483884">
        <w:rPr>
          <w:rFonts w:ascii="Aptos" w:hAnsi="Aptos" w:cs="Arial"/>
        </w:rPr>
        <w:t>.</w:t>
      </w:r>
      <w:r w:rsidR="00F6402B" w:rsidRPr="00483884">
        <w:rPr>
          <w:rFonts w:ascii="Aptos" w:hAnsi="Aptos" w:cs="Arial"/>
        </w:rPr>
        <w:t xml:space="preserve"> Samples were collected over multiple years and locations. Harvested kernels were evaluated for damage using a small</w:t>
      </w:r>
      <w:r w:rsidR="00A37E4C" w:rsidRPr="00483884">
        <w:rPr>
          <w:rFonts w:ascii="Aptos" w:hAnsi="Aptos" w:cs="Arial"/>
        </w:rPr>
        <w:t xml:space="preserve"> batch</w:t>
      </w:r>
      <w:r w:rsidR="00F6402B" w:rsidRPr="00483884">
        <w:rPr>
          <w:rFonts w:ascii="Aptos" w:hAnsi="Aptos" w:cs="Arial"/>
        </w:rPr>
        <w:t xml:space="preserve"> blancher</w:t>
      </w:r>
      <w:r w:rsidR="00A348BF" w:rsidRPr="00483884">
        <w:rPr>
          <w:rFonts w:ascii="Aptos" w:hAnsi="Aptos" w:cs="Arial"/>
        </w:rPr>
        <w:t xml:space="preserve"> and visual assessment.</w:t>
      </w:r>
      <w:r w:rsidR="00F45939" w:rsidRPr="00483884">
        <w:rPr>
          <w:rFonts w:ascii="Aptos" w:hAnsi="Aptos" w:cs="Arial"/>
        </w:rPr>
        <w:t xml:space="preserve"> </w:t>
      </w:r>
      <w:r w:rsidR="00466186" w:rsidRPr="00483884">
        <w:rPr>
          <w:rFonts w:ascii="Aptos" w:hAnsi="Aptos" w:cs="Arial"/>
        </w:rPr>
        <w:t xml:space="preserve">Genotypes with the lowest relative amounts of feeding injury are </w:t>
      </w:r>
      <w:r w:rsidR="00FF0622" w:rsidRPr="00483884">
        <w:rPr>
          <w:rFonts w:ascii="Aptos" w:hAnsi="Aptos" w:cs="Arial"/>
        </w:rPr>
        <w:t>additionally assessed using a greenhouse bioassay procedure developed for PBB</w:t>
      </w:r>
      <w:r w:rsidR="00BF47BE" w:rsidRPr="00483884">
        <w:rPr>
          <w:rFonts w:ascii="Aptos" w:hAnsi="Aptos" w:cs="Arial"/>
        </w:rPr>
        <w:t>.</w:t>
      </w:r>
      <w:r w:rsidR="00F23FEC" w:rsidRPr="00483884">
        <w:rPr>
          <w:rFonts w:ascii="Aptos" w:hAnsi="Aptos" w:cs="Arial"/>
        </w:rPr>
        <w:t xml:space="preserve"> Identifying genotypic preferences for </w:t>
      </w:r>
      <w:r w:rsidR="00CD0EAA" w:rsidRPr="00483884">
        <w:rPr>
          <w:rFonts w:ascii="Aptos" w:hAnsi="Aptos" w:cs="Arial"/>
        </w:rPr>
        <w:t xml:space="preserve">PBB feeding </w:t>
      </w:r>
      <w:r w:rsidR="00FB0836" w:rsidRPr="00483884">
        <w:rPr>
          <w:rFonts w:ascii="Aptos" w:hAnsi="Aptos" w:cs="Arial"/>
        </w:rPr>
        <w:t xml:space="preserve">may allow breeders to integrate </w:t>
      </w:r>
      <w:r w:rsidR="004571FF" w:rsidRPr="00483884">
        <w:rPr>
          <w:rFonts w:ascii="Aptos" w:hAnsi="Aptos" w:cs="Arial"/>
        </w:rPr>
        <w:t xml:space="preserve">feeding resistance into new peanut varieties which would allow for </w:t>
      </w:r>
      <w:r w:rsidR="0051736E" w:rsidRPr="00483884">
        <w:rPr>
          <w:rFonts w:ascii="Aptos" w:hAnsi="Aptos" w:cs="Arial"/>
        </w:rPr>
        <w:t xml:space="preserve">the development of </w:t>
      </w:r>
      <w:r w:rsidR="004571FF" w:rsidRPr="00483884">
        <w:rPr>
          <w:rFonts w:ascii="Aptos" w:hAnsi="Aptos" w:cs="Arial"/>
        </w:rPr>
        <w:t xml:space="preserve">stronger integrative pest management </w:t>
      </w:r>
      <w:r w:rsidR="0051736E" w:rsidRPr="00483884">
        <w:rPr>
          <w:rFonts w:ascii="Aptos" w:hAnsi="Aptos" w:cs="Arial"/>
        </w:rPr>
        <w:t>programs</w:t>
      </w:r>
      <w:r w:rsidR="004571FF" w:rsidRPr="00483884">
        <w:rPr>
          <w:rFonts w:ascii="Aptos" w:hAnsi="Aptos" w:cs="Arial"/>
        </w:rPr>
        <w:t xml:space="preserve"> </w:t>
      </w:r>
      <w:r w:rsidR="002D4A4A" w:rsidRPr="00483884">
        <w:rPr>
          <w:rFonts w:ascii="Aptos" w:hAnsi="Aptos" w:cs="Arial"/>
        </w:rPr>
        <w:t xml:space="preserve">for </w:t>
      </w:r>
      <w:r w:rsidR="00602BDD" w:rsidRPr="00483884">
        <w:rPr>
          <w:rFonts w:ascii="Aptos" w:hAnsi="Aptos" w:cs="Arial"/>
        </w:rPr>
        <w:t xml:space="preserve">this </w:t>
      </w:r>
      <w:r w:rsidR="005A27F2" w:rsidRPr="00483884">
        <w:rPr>
          <w:rFonts w:ascii="Aptos" w:hAnsi="Aptos" w:cs="Arial"/>
        </w:rPr>
        <w:t>insect</w:t>
      </w:r>
      <w:r w:rsidR="002D4A4A" w:rsidRPr="00483884">
        <w:rPr>
          <w:rFonts w:ascii="Aptos" w:hAnsi="Aptos" w:cs="Arial"/>
        </w:rPr>
        <w:t xml:space="preserve">. </w:t>
      </w:r>
    </w:p>
    <w:sectPr w:rsidR="00E70B54" w:rsidRPr="004838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3B25A" w14:textId="77777777" w:rsidR="00876997" w:rsidRDefault="00876997" w:rsidP="000026D3">
      <w:pPr>
        <w:spacing w:after="0" w:line="240" w:lineRule="auto"/>
      </w:pPr>
      <w:r>
        <w:separator/>
      </w:r>
    </w:p>
  </w:endnote>
  <w:endnote w:type="continuationSeparator" w:id="0">
    <w:p w14:paraId="107344C1" w14:textId="77777777" w:rsidR="00876997" w:rsidRDefault="00876997" w:rsidP="0000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DA62D" w14:textId="77777777" w:rsidR="00876997" w:rsidRDefault="00876997" w:rsidP="000026D3">
      <w:pPr>
        <w:spacing w:after="0" w:line="240" w:lineRule="auto"/>
      </w:pPr>
      <w:r>
        <w:separator/>
      </w:r>
    </w:p>
  </w:footnote>
  <w:footnote w:type="continuationSeparator" w:id="0">
    <w:p w14:paraId="5E983F26" w14:textId="77777777" w:rsidR="00876997" w:rsidRDefault="00876997" w:rsidP="000026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74D"/>
    <w:rsid w:val="000026D3"/>
    <w:rsid w:val="00005472"/>
    <w:rsid w:val="00033A59"/>
    <w:rsid w:val="0003651E"/>
    <w:rsid w:val="000A66CC"/>
    <w:rsid w:val="000B5092"/>
    <w:rsid w:val="000F28DF"/>
    <w:rsid w:val="0013039C"/>
    <w:rsid w:val="0017736E"/>
    <w:rsid w:val="001C45FA"/>
    <w:rsid w:val="00237163"/>
    <w:rsid w:val="00290C3A"/>
    <w:rsid w:val="002A1B4A"/>
    <w:rsid w:val="002D2AD4"/>
    <w:rsid w:val="002D4A4A"/>
    <w:rsid w:val="003232FB"/>
    <w:rsid w:val="003425DA"/>
    <w:rsid w:val="003C2214"/>
    <w:rsid w:val="003D684F"/>
    <w:rsid w:val="004003CA"/>
    <w:rsid w:val="00437D86"/>
    <w:rsid w:val="00450CF2"/>
    <w:rsid w:val="00451828"/>
    <w:rsid w:val="004571FF"/>
    <w:rsid w:val="00466186"/>
    <w:rsid w:val="00483884"/>
    <w:rsid w:val="004D643B"/>
    <w:rsid w:val="00503A95"/>
    <w:rsid w:val="0051736E"/>
    <w:rsid w:val="005219EB"/>
    <w:rsid w:val="005A27F2"/>
    <w:rsid w:val="00602BDD"/>
    <w:rsid w:val="00633FE8"/>
    <w:rsid w:val="00650EBB"/>
    <w:rsid w:val="006666A0"/>
    <w:rsid w:val="006A174D"/>
    <w:rsid w:val="006D5E0B"/>
    <w:rsid w:val="006F60DF"/>
    <w:rsid w:val="0072231E"/>
    <w:rsid w:val="00746D37"/>
    <w:rsid w:val="00756E15"/>
    <w:rsid w:val="007719F0"/>
    <w:rsid w:val="0078340E"/>
    <w:rsid w:val="007841D8"/>
    <w:rsid w:val="00794AE6"/>
    <w:rsid w:val="007D0421"/>
    <w:rsid w:val="007E5583"/>
    <w:rsid w:val="00876997"/>
    <w:rsid w:val="008A6A1B"/>
    <w:rsid w:val="008D0986"/>
    <w:rsid w:val="00936DD3"/>
    <w:rsid w:val="00980B46"/>
    <w:rsid w:val="00997DED"/>
    <w:rsid w:val="00A348BF"/>
    <w:rsid w:val="00A37E4C"/>
    <w:rsid w:val="00AD7908"/>
    <w:rsid w:val="00B3398E"/>
    <w:rsid w:val="00BF47BE"/>
    <w:rsid w:val="00C0016C"/>
    <w:rsid w:val="00CC6230"/>
    <w:rsid w:val="00CD0EAA"/>
    <w:rsid w:val="00D07B2C"/>
    <w:rsid w:val="00D30AE8"/>
    <w:rsid w:val="00DD1A31"/>
    <w:rsid w:val="00E70B54"/>
    <w:rsid w:val="00F23FEC"/>
    <w:rsid w:val="00F45939"/>
    <w:rsid w:val="00F56ACC"/>
    <w:rsid w:val="00F6402B"/>
    <w:rsid w:val="00FB0836"/>
    <w:rsid w:val="00FF042F"/>
    <w:rsid w:val="00FF0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F4CCE"/>
  <w15:chartTrackingRefBased/>
  <w15:docId w15:val="{EBE437C7-95A4-4AA7-8F63-B3E8BD6CE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7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17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17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17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17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17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17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17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17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7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17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17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17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17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17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17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17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174D"/>
    <w:rPr>
      <w:rFonts w:eastAsiaTheme="majorEastAsia" w:cstheme="majorBidi"/>
      <w:color w:val="272727" w:themeColor="text1" w:themeTint="D8"/>
    </w:rPr>
  </w:style>
  <w:style w:type="paragraph" w:styleId="Title">
    <w:name w:val="Title"/>
    <w:basedOn w:val="Normal"/>
    <w:next w:val="Normal"/>
    <w:link w:val="TitleChar"/>
    <w:uiPriority w:val="10"/>
    <w:qFormat/>
    <w:rsid w:val="006A17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17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17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17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174D"/>
    <w:pPr>
      <w:spacing w:before="160"/>
      <w:jc w:val="center"/>
    </w:pPr>
    <w:rPr>
      <w:i/>
      <w:iCs/>
      <w:color w:val="404040" w:themeColor="text1" w:themeTint="BF"/>
    </w:rPr>
  </w:style>
  <w:style w:type="character" w:customStyle="1" w:styleId="QuoteChar">
    <w:name w:val="Quote Char"/>
    <w:basedOn w:val="DefaultParagraphFont"/>
    <w:link w:val="Quote"/>
    <w:uiPriority w:val="29"/>
    <w:rsid w:val="006A174D"/>
    <w:rPr>
      <w:i/>
      <w:iCs/>
      <w:color w:val="404040" w:themeColor="text1" w:themeTint="BF"/>
    </w:rPr>
  </w:style>
  <w:style w:type="paragraph" w:styleId="ListParagraph">
    <w:name w:val="List Paragraph"/>
    <w:basedOn w:val="Normal"/>
    <w:uiPriority w:val="34"/>
    <w:qFormat/>
    <w:rsid w:val="006A174D"/>
    <w:pPr>
      <w:ind w:left="720"/>
      <w:contextualSpacing/>
    </w:pPr>
  </w:style>
  <w:style w:type="character" w:styleId="IntenseEmphasis">
    <w:name w:val="Intense Emphasis"/>
    <w:basedOn w:val="DefaultParagraphFont"/>
    <w:uiPriority w:val="21"/>
    <w:qFormat/>
    <w:rsid w:val="006A174D"/>
    <w:rPr>
      <w:i/>
      <w:iCs/>
      <w:color w:val="0F4761" w:themeColor="accent1" w:themeShade="BF"/>
    </w:rPr>
  </w:style>
  <w:style w:type="paragraph" w:styleId="IntenseQuote">
    <w:name w:val="Intense Quote"/>
    <w:basedOn w:val="Normal"/>
    <w:next w:val="Normal"/>
    <w:link w:val="IntenseQuoteChar"/>
    <w:uiPriority w:val="30"/>
    <w:qFormat/>
    <w:rsid w:val="006A17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174D"/>
    <w:rPr>
      <w:i/>
      <w:iCs/>
      <w:color w:val="0F4761" w:themeColor="accent1" w:themeShade="BF"/>
    </w:rPr>
  </w:style>
  <w:style w:type="character" w:styleId="IntenseReference">
    <w:name w:val="Intense Reference"/>
    <w:basedOn w:val="DefaultParagraphFont"/>
    <w:uiPriority w:val="32"/>
    <w:qFormat/>
    <w:rsid w:val="006A174D"/>
    <w:rPr>
      <w:b/>
      <w:bCs/>
      <w:smallCaps/>
      <w:color w:val="0F4761" w:themeColor="accent1" w:themeShade="BF"/>
      <w:spacing w:val="5"/>
    </w:rPr>
  </w:style>
  <w:style w:type="paragraph" w:styleId="FootnoteText">
    <w:name w:val="footnote text"/>
    <w:basedOn w:val="Normal"/>
    <w:link w:val="FootnoteTextChar"/>
    <w:uiPriority w:val="99"/>
    <w:semiHidden/>
    <w:unhideWhenUsed/>
    <w:rsid w:val="000026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026D3"/>
    <w:rPr>
      <w:sz w:val="20"/>
      <w:szCs w:val="20"/>
    </w:rPr>
  </w:style>
  <w:style w:type="character" w:styleId="FootnoteReference">
    <w:name w:val="footnote reference"/>
    <w:basedOn w:val="DefaultParagraphFont"/>
    <w:uiPriority w:val="99"/>
    <w:semiHidden/>
    <w:unhideWhenUsed/>
    <w:rsid w:val="000026D3"/>
    <w:rPr>
      <w:vertAlign w:val="superscript"/>
    </w:rPr>
  </w:style>
  <w:style w:type="character" w:styleId="CommentReference">
    <w:name w:val="annotation reference"/>
    <w:basedOn w:val="DefaultParagraphFont"/>
    <w:uiPriority w:val="99"/>
    <w:semiHidden/>
    <w:unhideWhenUsed/>
    <w:rsid w:val="0072231E"/>
    <w:rPr>
      <w:sz w:val="16"/>
      <w:szCs w:val="16"/>
    </w:rPr>
  </w:style>
  <w:style w:type="paragraph" w:styleId="CommentText">
    <w:name w:val="annotation text"/>
    <w:basedOn w:val="Normal"/>
    <w:link w:val="CommentTextChar"/>
    <w:uiPriority w:val="99"/>
    <w:unhideWhenUsed/>
    <w:rsid w:val="0072231E"/>
    <w:pPr>
      <w:spacing w:line="240" w:lineRule="auto"/>
    </w:pPr>
    <w:rPr>
      <w:sz w:val="20"/>
      <w:szCs w:val="20"/>
    </w:rPr>
  </w:style>
  <w:style w:type="character" w:customStyle="1" w:styleId="CommentTextChar">
    <w:name w:val="Comment Text Char"/>
    <w:basedOn w:val="DefaultParagraphFont"/>
    <w:link w:val="CommentText"/>
    <w:uiPriority w:val="99"/>
    <w:rsid w:val="0072231E"/>
    <w:rPr>
      <w:sz w:val="20"/>
      <w:szCs w:val="20"/>
    </w:rPr>
  </w:style>
  <w:style w:type="paragraph" w:styleId="CommentSubject">
    <w:name w:val="annotation subject"/>
    <w:basedOn w:val="CommentText"/>
    <w:next w:val="CommentText"/>
    <w:link w:val="CommentSubjectChar"/>
    <w:uiPriority w:val="99"/>
    <w:semiHidden/>
    <w:unhideWhenUsed/>
    <w:rsid w:val="0072231E"/>
    <w:rPr>
      <w:b/>
      <w:bCs/>
    </w:rPr>
  </w:style>
  <w:style w:type="character" w:customStyle="1" w:styleId="CommentSubjectChar">
    <w:name w:val="Comment Subject Char"/>
    <w:basedOn w:val="CommentTextChar"/>
    <w:link w:val="CommentSubject"/>
    <w:uiPriority w:val="99"/>
    <w:semiHidden/>
    <w:rsid w:val="0072231E"/>
    <w:rPr>
      <w:b/>
      <w:bCs/>
      <w:sz w:val="20"/>
      <w:szCs w:val="20"/>
    </w:rPr>
  </w:style>
  <w:style w:type="paragraph" w:styleId="Revision">
    <w:name w:val="Revision"/>
    <w:hidden/>
    <w:uiPriority w:val="99"/>
    <w:semiHidden/>
    <w:rsid w:val="005A27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8DAEA-C0FB-4F8F-9BAA-E3DF748E7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294</Words>
  <Characters>1690</Characters>
  <Application>Microsoft Office Word</Application>
  <DocSecurity>0</DocSecurity>
  <Lines>25</Lines>
  <Paragraphs>4</Paragraphs>
  <ScaleCrop>false</ScaleCrop>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Raegan Wiggins</dc:creator>
  <cp:keywords/>
  <dc:description/>
  <cp:lastModifiedBy>Raegan Wiggins</cp:lastModifiedBy>
  <cp:revision>5</cp:revision>
  <dcterms:created xsi:type="dcterms:W3CDTF">2026-03-30T18:30:00Z</dcterms:created>
  <dcterms:modified xsi:type="dcterms:W3CDTF">2026-03-30T18:36:00Z</dcterms:modified>
</cp:coreProperties>
</file>