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E5088" w14:textId="5878B474" w:rsidR="00212E36" w:rsidRPr="00E7688C" w:rsidRDefault="00F529D5" w:rsidP="00B52AE7">
      <w:pPr>
        <w:spacing w:after="0" w:line="240" w:lineRule="auto"/>
        <w:rPr>
          <w:rFonts w:ascii="Aptos" w:hAnsi="Aptos" w:cs="Arial"/>
          <w:b/>
          <w:bCs/>
          <w:sz w:val="24"/>
          <w:szCs w:val="24"/>
        </w:rPr>
      </w:pPr>
      <w:r>
        <w:rPr>
          <w:rFonts w:ascii="Aptos" w:hAnsi="Aptos" w:cs="Arial"/>
          <w:b/>
          <w:bCs/>
          <w:sz w:val="24"/>
          <w:szCs w:val="24"/>
        </w:rPr>
        <w:t>Effect</w:t>
      </w:r>
      <w:r w:rsidR="005479E7">
        <w:rPr>
          <w:rFonts w:ascii="Aptos" w:hAnsi="Aptos" w:cs="Arial"/>
          <w:b/>
          <w:bCs/>
          <w:sz w:val="24"/>
          <w:szCs w:val="24"/>
        </w:rPr>
        <w:t xml:space="preserve"> of peanut </w:t>
      </w:r>
      <w:r w:rsidR="00BF2210">
        <w:rPr>
          <w:rFonts w:ascii="Aptos" w:hAnsi="Aptos" w:cs="Arial"/>
          <w:b/>
          <w:bCs/>
          <w:sz w:val="24"/>
          <w:szCs w:val="24"/>
        </w:rPr>
        <w:t>following</w:t>
      </w:r>
      <w:r w:rsidR="005479E7">
        <w:rPr>
          <w:rFonts w:ascii="Aptos" w:hAnsi="Aptos" w:cs="Arial"/>
          <w:b/>
          <w:bCs/>
          <w:sz w:val="24"/>
          <w:szCs w:val="24"/>
        </w:rPr>
        <w:t xml:space="preserve"> peanut</w:t>
      </w:r>
      <w:r w:rsidR="0018114F">
        <w:rPr>
          <w:rFonts w:ascii="Aptos" w:hAnsi="Aptos" w:cs="Arial"/>
          <w:b/>
          <w:bCs/>
          <w:sz w:val="24"/>
          <w:szCs w:val="24"/>
        </w:rPr>
        <w:t xml:space="preserve"> </w:t>
      </w:r>
      <w:r w:rsidR="00B73597">
        <w:rPr>
          <w:rFonts w:ascii="Aptos" w:hAnsi="Aptos" w:cs="Arial"/>
          <w:b/>
          <w:bCs/>
          <w:sz w:val="24"/>
          <w:szCs w:val="24"/>
        </w:rPr>
        <w:t xml:space="preserve">after completion </w:t>
      </w:r>
      <w:r w:rsidR="0018114F">
        <w:rPr>
          <w:rFonts w:ascii="Aptos" w:hAnsi="Aptos" w:cs="Arial"/>
          <w:b/>
          <w:bCs/>
          <w:sz w:val="24"/>
          <w:szCs w:val="24"/>
        </w:rPr>
        <w:t>of various cotton and corn rotations.</w:t>
      </w:r>
    </w:p>
    <w:p w14:paraId="34B466AF" w14:textId="6D76E828" w:rsidR="00191582" w:rsidRDefault="00376FAD" w:rsidP="009F1717">
      <w:pPr>
        <w:tabs>
          <w:tab w:val="left" w:pos="0"/>
        </w:tabs>
        <w:spacing w:after="240" w:line="240" w:lineRule="auto"/>
        <w:rPr>
          <w:rFonts w:ascii="Aptos" w:hAnsi="Aptos" w:cs="Arial"/>
          <w:sz w:val="24"/>
          <w:szCs w:val="24"/>
        </w:rPr>
      </w:pPr>
      <w:r w:rsidRPr="00E7688C">
        <w:rPr>
          <w:rFonts w:ascii="Aptos" w:hAnsi="Aptos" w:cs="Arial"/>
          <w:b/>
          <w:bCs/>
          <w:sz w:val="24"/>
          <w:szCs w:val="24"/>
        </w:rPr>
        <w:t>TUBBS</w:t>
      </w:r>
      <w:r w:rsidR="004E3454" w:rsidRPr="00E7688C">
        <w:rPr>
          <w:rFonts w:ascii="Aptos" w:hAnsi="Aptos" w:cs="Arial"/>
          <w:b/>
          <w:bCs/>
          <w:sz w:val="24"/>
          <w:szCs w:val="24"/>
        </w:rPr>
        <w:t>, R.S.</w:t>
      </w:r>
      <w:r w:rsidR="009F1717" w:rsidRPr="00E7688C">
        <w:rPr>
          <w:rFonts w:ascii="Aptos" w:hAnsi="Aptos" w:cs="Arial"/>
          <w:b/>
          <w:bCs/>
          <w:sz w:val="24"/>
          <w:szCs w:val="24"/>
          <w:vertAlign w:val="superscript"/>
        </w:rPr>
        <w:t>1</w:t>
      </w:r>
      <w:r w:rsidRPr="00E7688C">
        <w:rPr>
          <w:rFonts w:ascii="Aptos" w:hAnsi="Aptos" w:cs="Arial"/>
          <w:b/>
          <w:bCs/>
          <w:sz w:val="24"/>
          <w:szCs w:val="24"/>
        </w:rPr>
        <w:t xml:space="preserve">, </w:t>
      </w:r>
      <w:proofErr w:type="spellStart"/>
      <w:r w:rsidR="00FE7F11">
        <w:rPr>
          <w:rFonts w:ascii="Aptos" w:hAnsi="Aptos" w:cs="Arial"/>
          <w:sz w:val="24"/>
          <w:szCs w:val="24"/>
        </w:rPr>
        <w:t>Kemerait</w:t>
      </w:r>
      <w:proofErr w:type="spellEnd"/>
      <w:r w:rsidR="00496F07">
        <w:rPr>
          <w:rFonts w:ascii="Aptos" w:hAnsi="Aptos" w:cs="Arial"/>
          <w:sz w:val="24"/>
          <w:szCs w:val="24"/>
        </w:rPr>
        <w:t>, R.C.</w:t>
      </w:r>
      <w:r w:rsidR="00FB5144" w:rsidRPr="00FB5144">
        <w:rPr>
          <w:rFonts w:ascii="Aptos" w:hAnsi="Aptos" w:cs="Arial"/>
          <w:sz w:val="24"/>
          <w:szCs w:val="24"/>
          <w:vertAlign w:val="superscript"/>
        </w:rPr>
        <w:t>2</w:t>
      </w:r>
      <w:r w:rsidR="004E3454" w:rsidRPr="00191582">
        <w:rPr>
          <w:rFonts w:ascii="Aptos" w:hAnsi="Aptos" w:cs="Arial"/>
          <w:sz w:val="24"/>
          <w:szCs w:val="24"/>
        </w:rPr>
        <w:t>,</w:t>
      </w:r>
      <w:r w:rsidR="00496F07">
        <w:rPr>
          <w:rFonts w:ascii="Aptos" w:hAnsi="Aptos" w:cs="Arial"/>
          <w:sz w:val="24"/>
          <w:szCs w:val="24"/>
        </w:rPr>
        <w:t xml:space="preserve"> Culbreath, A.K.</w:t>
      </w:r>
      <w:r w:rsidR="00FB5144" w:rsidRPr="00FB5144">
        <w:rPr>
          <w:rFonts w:ascii="Aptos" w:hAnsi="Aptos" w:cs="Arial"/>
          <w:sz w:val="24"/>
          <w:szCs w:val="24"/>
          <w:vertAlign w:val="superscript"/>
        </w:rPr>
        <w:t>2</w:t>
      </w:r>
      <w:r w:rsidR="00496F07">
        <w:rPr>
          <w:rFonts w:ascii="Aptos" w:hAnsi="Aptos" w:cs="Arial"/>
          <w:sz w:val="24"/>
          <w:szCs w:val="24"/>
        </w:rPr>
        <w:t>, Beasley, J.P.</w:t>
      </w:r>
      <w:r w:rsidR="00FB5144" w:rsidRPr="00FB5144">
        <w:rPr>
          <w:rFonts w:ascii="Aptos" w:hAnsi="Aptos" w:cs="Arial"/>
          <w:sz w:val="24"/>
          <w:szCs w:val="24"/>
          <w:vertAlign w:val="superscript"/>
        </w:rPr>
        <w:t>1</w:t>
      </w:r>
      <w:r w:rsidR="00496F07">
        <w:rPr>
          <w:rFonts w:ascii="Aptos" w:hAnsi="Aptos" w:cs="Arial"/>
          <w:sz w:val="24"/>
          <w:szCs w:val="24"/>
        </w:rPr>
        <w:t>, and Monfort,</w:t>
      </w:r>
      <w:r w:rsidR="004E3454" w:rsidRPr="00E7688C">
        <w:rPr>
          <w:rFonts w:ascii="Aptos" w:hAnsi="Aptos" w:cs="Arial"/>
          <w:sz w:val="24"/>
          <w:szCs w:val="24"/>
        </w:rPr>
        <w:t xml:space="preserve"> W.S.</w:t>
      </w:r>
      <w:r w:rsidR="00FB5144" w:rsidRPr="00FB5144">
        <w:rPr>
          <w:rFonts w:ascii="Aptos" w:hAnsi="Aptos" w:cs="Arial"/>
          <w:sz w:val="24"/>
          <w:szCs w:val="24"/>
          <w:vertAlign w:val="superscript"/>
        </w:rPr>
        <w:t>1</w:t>
      </w:r>
      <w:r w:rsidR="004E3454" w:rsidRPr="00E7688C">
        <w:rPr>
          <w:rFonts w:ascii="Aptos" w:hAnsi="Aptos" w:cs="Arial"/>
          <w:sz w:val="24"/>
          <w:szCs w:val="24"/>
        </w:rPr>
        <w:t xml:space="preserve"> </w:t>
      </w:r>
    </w:p>
    <w:p w14:paraId="37444EFE" w14:textId="3D1234FA" w:rsidR="00212E36" w:rsidRPr="00E7688C" w:rsidRDefault="00632474" w:rsidP="009F1717">
      <w:pPr>
        <w:tabs>
          <w:tab w:val="left" w:pos="0"/>
        </w:tabs>
        <w:spacing w:after="240" w:line="240" w:lineRule="auto"/>
        <w:rPr>
          <w:rFonts w:ascii="Aptos" w:hAnsi="Aptos" w:cs="Arial"/>
          <w:sz w:val="24"/>
          <w:szCs w:val="24"/>
        </w:rPr>
      </w:pPr>
      <w:r w:rsidRPr="00F71928">
        <w:rPr>
          <w:rFonts w:ascii="Aptos" w:hAnsi="Aptos" w:cs="Arial"/>
          <w:sz w:val="24"/>
          <w:szCs w:val="24"/>
          <w:vertAlign w:val="superscript"/>
        </w:rPr>
        <w:t>1</w:t>
      </w:r>
      <w:r>
        <w:rPr>
          <w:rFonts w:ascii="Aptos" w:hAnsi="Aptos" w:cs="Arial"/>
          <w:sz w:val="24"/>
          <w:szCs w:val="24"/>
        </w:rPr>
        <w:t xml:space="preserve">Department of </w:t>
      </w:r>
      <w:r w:rsidR="00D35D1D" w:rsidRPr="00E7688C">
        <w:rPr>
          <w:rFonts w:ascii="Aptos" w:hAnsi="Aptos" w:cs="Arial"/>
          <w:sz w:val="24"/>
          <w:szCs w:val="24"/>
        </w:rPr>
        <w:t xml:space="preserve">Crop and Soil Sciences, </w:t>
      </w:r>
      <w:r w:rsidR="008B1F50" w:rsidRPr="00E7688C">
        <w:rPr>
          <w:rFonts w:ascii="Aptos" w:hAnsi="Aptos" w:cs="Arial"/>
          <w:sz w:val="24"/>
          <w:szCs w:val="24"/>
        </w:rPr>
        <w:t>University of Georgia</w:t>
      </w:r>
      <w:r w:rsidR="00D35D1D" w:rsidRPr="00E7688C">
        <w:rPr>
          <w:rFonts w:ascii="Aptos" w:hAnsi="Aptos" w:cs="Arial"/>
          <w:sz w:val="24"/>
          <w:szCs w:val="24"/>
        </w:rPr>
        <w:t>, Tifton, GA</w:t>
      </w:r>
      <w:r w:rsidR="004A4CF5">
        <w:rPr>
          <w:rFonts w:ascii="Aptos" w:hAnsi="Aptos" w:cs="Arial"/>
          <w:sz w:val="24"/>
          <w:szCs w:val="24"/>
        </w:rPr>
        <w:t>.</w:t>
      </w:r>
      <w:r w:rsidR="00281725">
        <w:rPr>
          <w:rFonts w:ascii="Aptos" w:hAnsi="Aptos" w:cs="Arial"/>
          <w:sz w:val="24"/>
          <w:szCs w:val="24"/>
        </w:rPr>
        <w:t xml:space="preserve"> </w:t>
      </w:r>
      <w:r w:rsidR="00281725" w:rsidRPr="00F71928">
        <w:rPr>
          <w:rFonts w:ascii="Aptos" w:hAnsi="Aptos" w:cs="Arial"/>
          <w:sz w:val="24"/>
          <w:szCs w:val="24"/>
          <w:vertAlign w:val="superscript"/>
        </w:rPr>
        <w:t>2</w:t>
      </w:r>
      <w:r w:rsidR="00281725">
        <w:rPr>
          <w:rFonts w:ascii="Aptos" w:hAnsi="Aptos" w:cs="Arial"/>
          <w:sz w:val="24"/>
          <w:szCs w:val="24"/>
        </w:rPr>
        <w:t xml:space="preserve">Department of Plant Pathology, University of Georgia, Tifton, GA. </w:t>
      </w:r>
    </w:p>
    <w:p w14:paraId="5573F18B" w14:textId="4E2CF456" w:rsidR="00212E36" w:rsidRPr="000076B4" w:rsidRDefault="00115F4D" w:rsidP="00E7688C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P</w:t>
      </w:r>
      <w:r w:rsidR="000F62D1">
        <w:rPr>
          <w:rFonts w:ascii="Arial" w:hAnsi="Arial" w:cs="Arial"/>
        </w:rPr>
        <w:t>eanut</w:t>
      </w:r>
      <w:proofErr w:type="gramEnd"/>
      <w:r w:rsidR="00716C0B">
        <w:rPr>
          <w:rFonts w:ascii="Arial" w:hAnsi="Arial" w:cs="Arial"/>
        </w:rPr>
        <w:t xml:space="preserve"> (</w:t>
      </w:r>
      <w:r w:rsidR="00716C0B" w:rsidRPr="006F75C6">
        <w:rPr>
          <w:rFonts w:ascii="Arial" w:hAnsi="Arial" w:cs="Arial"/>
          <w:i/>
          <w:iCs/>
        </w:rPr>
        <w:t>Arachis hypogaea</w:t>
      </w:r>
      <w:r w:rsidR="00716C0B">
        <w:rPr>
          <w:rFonts w:ascii="Arial" w:hAnsi="Arial" w:cs="Arial"/>
        </w:rPr>
        <w:t xml:space="preserve"> L.)</w:t>
      </w:r>
      <w:r w:rsidR="000F62D1">
        <w:rPr>
          <w:rFonts w:ascii="Arial" w:hAnsi="Arial" w:cs="Arial"/>
        </w:rPr>
        <w:t xml:space="preserve"> </w:t>
      </w:r>
      <w:proofErr w:type="gramStart"/>
      <w:r w:rsidR="002D53E8">
        <w:rPr>
          <w:rFonts w:ascii="Arial" w:hAnsi="Arial" w:cs="Arial"/>
        </w:rPr>
        <w:t>thrives</w:t>
      </w:r>
      <w:proofErr w:type="gramEnd"/>
      <w:r w:rsidR="002D53E8">
        <w:rPr>
          <w:rFonts w:ascii="Arial" w:hAnsi="Arial" w:cs="Arial"/>
        </w:rPr>
        <w:t xml:space="preserve"> </w:t>
      </w:r>
      <w:r w:rsidR="005D15C5">
        <w:rPr>
          <w:rFonts w:ascii="Arial" w:hAnsi="Arial" w:cs="Arial"/>
        </w:rPr>
        <w:t>with</w:t>
      </w:r>
      <w:r w:rsidR="00FC2BA1">
        <w:rPr>
          <w:rFonts w:ascii="Arial" w:hAnsi="Arial" w:cs="Arial"/>
        </w:rPr>
        <w:t xml:space="preserve"> longer rotation</w:t>
      </w:r>
      <w:r w:rsidR="005D15C5">
        <w:rPr>
          <w:rFonts w:ascii="Arial" w:hAnsi="Arial" w:cs="Arial"/>
        </w:rPr>
        <w:t>s</w:t>
      </w:r>
      <w:r w:rsidR="00855F07">
        <w:rPr>
          <w:rFonts w:ascii="Arial" w:hAnsi="Arial" w:cs="Arial"/>
        </w:rPr>
        <w:t xml:space="preserve"> and</w:t>
      </w:r>
      <w:r w:rsidR="00FC2BA1">
        <w:rPr>
          <w:rFonts w:ascii="Arial" w:hAnsi="Arial" w:cs="Arial"/>
        </w:rPr>
        <w:t xml:space="preserve"> crops </w:t>
      </w:r>
      <w:r w:rsidR="003E0E9E">
        <w:rPr>
          <w:rFonts w:ascii="Arial" w:hAnsi="Arial" w:cs="Arial"/>
        </w:rPr>
        <w:t xml:space="preserve">that don’t </w:t>
      </w:r>
      <w:r w:rsidR="001823CB">
        <w:rPr>
          <w:rFonts w:ascii="Arial" w:hAnsi="Arial" w:cs="Arial"/>
        </w:rPr>
        <w:t xml:space="preserve">host pests that </w:t>
      </w:r>
      <w:r w:rsidR="00AE36D7">
        <w:rPr>
          <w:rFonts w:ascii="Arial" w:hAnsi="Arial" w:cs="Arial"/>
        </w:rPr>
        <w:t>negatively impact yield.</w:t>
      </w:r>
      <w:r w:rsidR="006F5026">
        <w:rPr>
          <w:rFonts w:ascii="Arial" w:hAnsi="Arial" w:cs="Arial"/>
        </w:rPr>
        <w:t xml:space="preserve">  </w:t>
      </w:r>
      <w:r w:rsidR="0015257F">
        <w:rPr>
          <w:rFonts w:ascii="Arial" w:hAnsi="Arial" w:cs="Arial"/>
        </w:rPr>
        <w:t>However, suppressed cotton</w:t>
      </w:r>
      <w:r w:rsidR="0017774A">
        <w:rPr>
          <w:rFonts w:ascii="Arial" w:hAnsi="Arial" w:cs="Arial"/>
        </w:rPr>
        <w:t xml:space="preserve"> (</w:t>
      </w:r>
      <w:r w:rsidR="0017774A" w:rsidRPr="006F75C6">
        <w:rPr>
          <w:rFonts w:ascii="Arial" w:hAnsi="Arial" w:cs="Arial"/>
          <w:i/>
          <w:iCs/>
        </w:rPr>
        <w:t>Gossypium hirsutum</w:t>
      </w:r>
      <w:r w:rsidR="0017774A">
        <w:rPr>
          <w:rFonts w:ascii="Arial" w:hAnsi="Arial" w:cs="Arial"/>
        </w:rPr>
        <w:t xml:space="preserve"> L.)</w:t>
      </w:r>
      <w:r w:rsidR="0015257F">
        <w:rPr>
          <w:rFonts w:ascii="Arial" w:hAnsi="Arial" w:cs="Arial"/>
        </w:rPr>
        <w:t xml:space="preserve"> prices and </w:t>
      </w:r>
      <w:r w:rsidR="00586834">
        <w:rPr>
          <w:rFonts w:ascii="Arial" w:hAnsi="Arial" w:cs="Arial"/>
        </w:rPr>
        <w:t xml:space="preserve">booming input costs </w:t>
      </w:r>
      <w:r w:rsidR="00C9142C">
        <w:rPr>
          <w:rFonts w:ascii="Arial" w:hAnsi="Arial" w:cs="Arial"/>
        </w:rPr>
        <w:t>for</w:t>
      </w:r>
      <w:r w:rsidR="00586834">
        <w:rPr>
          <w:rFonts w:ascii="Arial" w:hAnsi="Arial" w:cs="Arial"/>
        </w:rPr>
        <w:t xml:space="preserve"> corn</w:t>
      </w:r>
      <w:r w:rsidR="0017774A">
        <w:rPr>
          <w:rFonts w:ascii="Arial" w:hAnsi="Arial" w:cs="Arial"/>
        </w:rPr>
        <w:t xml:space="preserve"> (</w:t>
      </w:r>
      <w:r w:rsidR="0017774A" w:rsidRPr="006F75C6">
        <w:rPr>
          <w:rFonts w:ascii="Arial" w:hAnsi="Arial" w:cs="Arial"/>
          <w:i/>
          <w:iCs/>
        </w:rPr>
        <w:t>Zea mays</w:t>
      </w:r>
      <w:r w:rsidR="0017774A">
        <w:rPr>
          <w:rFonts w:ascii="Arial" w:hAnsi="Arial" w:cs="Arial"/>
        </w:rPr>
        <w:t xml:space="preserve"> L.)</w:t>
      </w:r>
      <w:r w:rsidR="00586834">
        <w:rPr>
          <w:rFonts w:ascii="Arial" w:hAnsi="Arial" w:cs="Arial"/>
        </w:rPr>
        <w:t xml:space="preserve">, </w:t>
      </w:r>
      <w:r w:rsidR="0017774A">
        <w:rPr>
          <w:rFonts w:ascii="Arial" w:hAnsi="Arial" w:cs="Arial"/>
        </w:rPr>
        <w:t>farmers</w:t>
      </w:r>
      <w:r w:rsidR="002C345E">
        <w:rPr>
          <w:rFonts w:ascii="Arial" w:hAnsi="Arial" w:cs="Arial"/>
        </w:rPr>
        <w:t xml:space="preserve"> </w:t>
      </w:r>
      <w:r w:rsidR="00C9142C">
        <w:rPr>
          <w:rFonts w:ascii="Arial" w:hAnsi="Arial" w:cs="Arial"/>
        </w:rPr>
        <w:t>may</w:t>
      </w:r>
      <w:r w:rsidR="002C345E">
        <w:rPr>
          <w:rFonts w:ascii="Arial" w:hAnsi="Arial" w:cs="Arial"/>
        </w:rPr>
        <w:t xml:space="preserve"> </w:t>
      </w:r>
      <w:r w:rsidR="00CE18A1">
        <w:rPr>
          <w:rFonts w:ascii="Arial" w:hAnsi="Arial" w:cs="Arial"/>
        </w:rPr>
        <w:t>plant</w:t>
      </w:r>
      <w:r w:rsidR="003335E4">
        <w:rPr>
          <w:rFonts w:ascii="Arial" w:hAnsi="Arial" w:cs="Arial"/>
        </w:rPr>
        <w:t xml:space="preserve"> </w:t>
      </w:r>
      <w:proofErr w:type="gramStart"/>
      <w:r w:rsidR="003335E4">
        <w:rPr>
          <w:rFonts w:ascii="Arial" w:hAnsi="Arial" w:cs="Arial"/>
        </w:rPr>
        <w:t>peanut</w:t>
      </w:r>
      <w:proofErr w:type="gramEnd"/>
      <w:r w:rsidR="003335E4">
        <w:rPr>
          <w:rFonts w:ascii="Arial" w:hAnsi="Arial" w:cs="Arial"/>
        </w:rPr>
        <w:t xml:space="preserve"> in shorter rotations</w:t>
      </w:r>
      <w:r w:rsidR="0017774A">
        <w:rPr>
          <w:rFonts w:ascii="Arial" w:hAnsi="Arial" w:cs="Arial"/>
        </w:rPr>
        <w:t>, sometimes growing subsequent peanut crops.</w:t>
      </w:r>
      <w:r w:rsidR="001A1D5C">
        <w:rPr>
          <w:rFonts w:ascii="Arial" w:hAnsi="Arial" w:cs="Arial"/>
        </w:rPr>
        <w:t xml:space="preserve">  </w:t>
      </w:r>
      <w:r w:rsidR="00B10DCB">
        <w:rPr>
          <w:rFonts w:ascii="Arial" w:hAnsi="Arial" w:cs="Arial"/>
        </w:rPr>
        <w:t xml:space="preserve">Knowing </w:t>
      </w:r>
      <w:r w:rsidR="001E70CC">
        <w:rPr>
          <w:rFonts w:ascii="Arial" w:hAnsi="Arial" w:cs="Arial"/>
        </w:rPr>
        <w:t xml:space="preserve">the </w:t>
      </w:r>
      <w:r w:rsidR="006F0EF4">
        <w:rPr>
          <w:rFonts w:ascii="Arial" w:hAnsi="Arial" w:cs="Arial"/>
        </w:rPr>
        <w:t>risks of</w:t>
      </w:r>
      <w:r w:rsidR="001E70CC">
        <w:rPr>
          <w:rFonts w:ascii="Arial" w:hAnsi="Arial" w:cs="Arial"/>
        </w:rPr>
        <w:t xml:space="preserve"> increased pests </w:t>
      </w:r>
      <w:r w:rsidR="006F0EF4">
        <w:rPr>
          <w:rFonts w:ascii="Arial" w:hAnsi="Arial" w:cs="Arial"/>
        </w:rPr>
        <w:t xml:space="preserve">and </w:t>
      </w:r>
      <w:r w:rsidR="00177E30">
        <w:rPr>
          <w:rFonts w:ascii="Arial" w:hAnsi="Arial" w:cs="Arial"/>
        </w:rPr>
        <w:t>expected production</w:t>
      </w:r>
      <w:r w:rsidR="00885EEC">
        <w:rPr>
          <w:rFonts w:ascii="Arial" w:hAnsi="Arial" w:cs="Arial"/>
        </w:rPr>
        <w:t xml:space="preserve"> reductions</w:t>
      </w:r>
      <w:r w:rsidR="00177E30">
        <w:rPr>
          <w:rFonts w:ascii="Arial" w:hAnsi="Arial" w:cs="Arial"/>
        </w:rPr>
        <w:t xml:space="preserve"> can help a farmer </w:t>
      </w:r>
      <w:r w:rsidR="00F26205">
        <w:rPr>
          <w:rFonts w:ascii="Arial" w:hAnsi="Arial" w:cs="Arial"/>
        </w:rPr>
        <w:t xml:space="preserve">determine whether </w:t>
      </w:r>
      <w:r w:rsidR="000A3AD9">
        <w:rPr>
          <w:rFonts w:ascii="Arial" w:hAnsi="Arial" w:cs="Arial"/>
        </w:rPr>
        <w:t>maintaining a rotation might offset</w:t>
      </w:r>
      <w:r w:rsidR="005423C3">
        <w:rPr>
          <w:rFonts w:ascii="Arial" w:hAnsi="Arial" w:cs="Arial"/>
        </w:rPr>
        <w:t xml:space="preserve"> the short-term benefit of </w:t>
      </w:r>
      <w:r w:rsidR="00FD6575">
        <w:rPr>
          <w:rFonts w:ascii="Arial" w:hAnsi="Arial" w:cs="Arial"/>
        </w:rPr>
        <w:t>capitalizing on a better commodity price</w:t>
      </w:r>
      <w:r w:rsidR="00F61636">
        <w:rPr>
          <w:rFonts w:ascii="Arial" w:hAnsi="Arial" w:cs="Arial"/>
        </w:rPr>
        <w:t xml:space="preserve">.  </w:t>
      </w:r>
      <w:r w:rsidR="00C11622">
        <w:rPr>
          <w:rFonts w:ascii="Arial" w:hAnsi="Arial" w:cs="Arial"/>
        </w:rPr>
        <w:t xml:space="preserve">At the completion of a staggered-cycle </w:t>
      </w:r>
      <w:r w:rsidR="001F587C">
        <w:rPr>
          <w:rFonts w:ascii="Arial" w:hAnsi="Arial" w:cs="Arial"/>
        </w:rPr>
        <w:t xml:space="preserve">peanut rotation experiment in Tifton, GA in 2018, </w:t>
      </w:r>
      <w:proofErr w:type="gramStart"/>
      <w:r w:rsidR="001F587C">
        <w:rPr>
          <w:rFonts w:ascii="Arial" w:hAnsi="Arial" w:cs="Arial"/>
        </w:rPr>
        <w:t>peanut was</w:t>
      </w:r>
      <w:proofErr w:type="gramEnd"/>
      <w:r w:rsidR="001F587C">
        <w:rPr>
          <w:rFonts w:ascii="Arial" w:hAnsi="Arial" w:cs="Arial"/>
        </w:rPr>
        <w:t xml:space="preserve"> planted </w:t>
      </w:r>
      <w:r w:rsidR="007D635D">
        <w:rPr>
          <w:rFonts w:ascii="Arial" w:hAnsi="Arial" w:cs="Arial"/>
        </w:rPr>
        <w:t xml:space="preserve">for a second consecutive year in treatments that had completed their </w:t>
      </w:r>
      <w:r w:rsidR="00F26E57">
        <w:rPr>
          <w:rFonts w:ascii="Arial" w:hAnsi="Arial" w:cs="Arial"/>
        </w:rPr>
        <w:t xml:space="preserve">cycle in the preceding year.  </w:t>
      </w:r>
      <w:r w:rsidR="00A50E23">
        <w:rPr>
          <w:rFonts w:ascii="Arial" w:hAnsi="Arial" w:cs="Arial"/>
        </w:rPr>
        <w:t xml:space="preserve">These subsequent plantings of peanut made it possible to compare </w:t>
      </w:r>
      <w:r w:rsidR="005E7FC1">
        <w:rPr>
          <w:rFonts w:ascii="Arial" w:hAnsi="Arial" w:cs="Arial"/>
        </w:rPr>
        <w:t>peanut following peanut after</w:t>
      </w:r>
      <w:r w:rsidR="00480B27">
        <w:rPr>
          <w:rFonts w:ascii="Arial" w:hAnsi="Arial" w:cs="Arial"/>
        </w:rPr>
        <w:t xml:space="preserve"> completing</w:t>
      </w:r>
      <w:r w:rsidR="005E7FC1">
        <w:rPr>
          <w:rFonts w:ascii="Arial" w:hAnsi="Arial" w:cs="Arial"/>
        </w:rPr>
        <w:t xml:space="preserve"> </w:t>
      </w:r>
      <w:r w:rsidR="00B73038">
        <w:rPr>
          <w:rFonts w:ascii="Arial" w:hAnsi="Arial" w:cs="Arial"/>
        </w:rPr>
        <w:t xml:space="preserve">2-year and 4-year </w:t>
      </w:r>
      <w:r w:rsidR="00AF1E8D">
        <w:rPr>
          <w:rFonts w:ascii="Arial" w:hAnsi="Arial" w:cs="Arial"/>
        </w:rPr>
        <w:t xml:space="preserve">cotton and/or corn </w:t>
      </w:r>
      <w:r w:rsidR="00B73038">
        <w:rPr>
          <w:rFonts w:ascii="Arial" w:hAnsi="Arial" w:cs="Arial"/>
        </w:rPr>
        <w:t>rotations</w:t>
      </w:r>
      <w:r w:rsidR="005F720B">
        <w:rPr>
          <w:rFonts w:ascii="Arial" w:hAnsi="Arial" w:cs="Arial"/>
        </w:rPr>
        <w:t xml:space="preserve"> </w:t>
      </w:r>
      <w:r w:rsidR="005E7FC1">
        <w:rPr>
          <w:rFonts w:ascii="Arial" w:hAnsi="Arial" w:cs="Arial"/>
        </w:rPr>
        <w:t xml:space="preserve">to the same </w:t>
      </w:r>
      <w:r w:rsidR="00972CEC">
        <w:rPr>
          <w:rFonts w:ascii="Arial" w:hAnsi="Arial" w:cs="Arial"/>
        </w:rPr>
        <w:t>rotations co</w:t>
      </w:r>
      <w:r w:rsidR="00910741">
        <w:rPr>
          <w:rFonts w:ascii="Arial" w:hAnsi="Arial" w:cs="Arial"/>
        </w:rPr>
        <w:t>nclud</w:t>
      </w:r>
      <w:r w:rsidR="00972CEC">
        <w:rPr>
          <w:rFonts w:ascii="Arial" w:hAnsi="Arial" w:cs="Arial"/>
        </w:rPr>
        <w:t xml:space="preserve">ing </w:t>
      </w:r>
      <w:r w:rsidR="005F45E2">
        <w:rPr>
          <w:rFonts w:ascii="Arial" w:hAnsi="Arial" w:cs="Arial"/>
        </w:rPr>
        <w:t>the</w:t>
      </w:r>
      <w:r w:rsidR="00972CEC">
        <w:rPr>
          <w:rFonts w:ascii="Arial" w:hAnsi="Arial" w:cs="Arial"/>
        </w:rPr>
        <w:t xml:space="preserve"> </w:t>
      </w:r>
      <w:r w:rsidR="00347264">
        <w:rPr>
          <w:rFonts w:ascii="Arial" w:hAnsi="Arial" w:cs="Arial"/>
        </w:rPr>
        <w:t xml:space="preserve">full </w:t>
      </w:r>
      <w:r w:rsidR="00972CEC">
        <w:rPr>
          <w:rFonts w:ascii="Arial" w:hAnsi="Arial" w:cs="Arial"/>
        </w:rPr>
        <w:t>cycle</w:t>
      </w:r>
      <w:r w:rsidR="00DB2BF7">
        <w:rPr>
          <w:rFonts w:ascii="Arial" w:hAnsi="Arial" w:cs="Arial"/>
        </w:rPr>
        <w:t xml:space="preserve"> the same year</w:t>
      </w:r>
      <w:r w:rsidR="005F45E2">
        <w:rPr>
          <w:rFonts w:ascii="Arial" w:hAnsi="Arial" w:cs="Arial"/>
        </w:rPr>
        <w:t>.</w:t>
      </w:r>
      <w:r w:rsidR="001B6721">
        <w:rPr>
          <w:rFonts w:ascii="Arial" w:hAnsi="Arial" w:cs="Arial"/>
        </w:rPr>
        <w:t xml:space="preserve">  </w:t>
      </w:r>
      <w:r w:rsidR="003E7AB7">
        <w:rPr>
          <w:rFonts w:ascii="Arial" w:hAnsi="Arial" w:cs="Arial"/>
        </w:rPr>
        <w:t xml:space="preserve">Pooled over </w:t>
      </w:r>
      <w:r w:rsidR="000C0E1B">
        <w:rPr>
          <w:rFonts w:ascii="Arial" w:hAnsi="Arial" w:cs="Arial"/>
        </w:rPr>
        <w:t>all rotation</w:t>
      </w:r>
      <w:r w:rsidR="0090744D">
        <w:rPr>
          <w:rFonts w:ascii="Arial" w:hAnsi="Arial" w:cs="Arial"/>
        </w:rPr>
        <w:t xml:space="preserve"> sequences</w:t>
      </w:r>
      <w:r w:rsidR="000C0E1B">
        <w:rPr>
          <w:rFonts w:ascii="Arial" w:hAnsi="Arial" w:cs="Arial"/>
        </w:rPr>
        <w:t xml:space="preserve">, </w:t>
      </w:r>
      <w:r w:rsidR="003A354E">
        <w:rPr>
          <w:rFonts w:ascii="Arial" w:hAnsi="Arial" w:cs="Arial"/>
        </w:rPr>
        <w:t xml:space="preserve">growing peanut after peanut reduced yield by almost 8% compared to </w:t>
      </w:r>
      <w:r w:rsidR="00A672FF">
        <w:rPr>
          <w:rFonts w:ascii="Arial" w:hAnsi="Arial" w:cs="Arial"/>
        </w:rPr>
        <w:t>peanut coming immediately out of</w:t>
      </w:r>
      <w:r w:rsidR="0090744D">
        <w:rPr>
          <w:rFonts w:ascii="Arial" w:hAnsi="Arial" w:cs="Arial"/>
        </w:rPr>
        <w:t xml:space="preserve"> the</w:t>
      </w:r>
      <w:r w:rsidR="00A672FF">
        <w:rPr>
          <w:rFonts w:ascii="Arial" w:hAnsi="Arial" w:cs="Arial"/>
        </w:rPr>
        <w:t xml:space="preserve"> </w:t>
      </w:r>
      <w:r w:rsidR="0063551F">
        <w:rPr>
          <w:rFonts w:ascii="Arial" w:hAnsi="Arial" w:cs="Arial"/>
        </w:rPr>
        <w:t xml:space="preserve">same </w:t>
      </w:r>
      <w:r w:rsidR="00A672FF">
        <w:rPr>
          <w:rFonts w:ascii="Arial" w:hAnsi="Arial" w:cs="Arial"/>
        </w:rPr>
        <w:t xml:space="preserve">rotations.  </w:t>
      </w:r>
      <w:r w:rsidR="0063551F">
        <w:rPr>
          <w:rFonts w:ascii="Arial" w:hAnsi="Arial" w:cs="Arial"/>
        </w:rPr>
        <w:t xml:space="preserve">In addition, </w:t>
      </w:r>
      <w:r w:rsidR="0013641F">
        <w:rPr>
          <w:rFonts w:ascii="Arial" w:hAnsi="Arial" w:cs="Arial"/>
        </w:rPr>
        <w:t>there was 5% more root galling by the Peanut Root-Knot Nematode</w:t>
      </w:r>
      <w:r w:rsidR="003E03BB">
        <w:rPr>
          <w:rFonts w:ascii="Arial" w:hAnsi="Arial" w:cs="Arial"/>
        </w:rPr>
        <w:t xml:space="preserve"> (PRKN)</w:t>
      </w:r>
      <w:r w:rsidR="0013641F">
        <w:rPr>
          <w:rFonts w:ascii="Arial" w:hAnsi="Arial" w:cs="Arial"/>
        </w:rPr>
        <w:t xml:space="preserve"> (</w:t>
      </w:r>
      <w:r w:rsidR="0013641F" w:rsidRPr="006F75C6">
        <w:rPr>
          <w:rFonts w:ascii="Arial" w:hAnsi="Arial" w:cs="Arial"/>
          <w:i/>
          <w:iCs/>
        </w:rPr>
        <w:t>Meloidogyne arenar</w:t>
      </w:r>
      <w:r w:rsidR="003E03BB" w:rsidRPr="006F75C6">
        <w:rPr>
          <w:rFonts w:ascii="Arial" w:hAnsi="Arial" w:cs="Arial"/>
          <w:i/>
          <w:iCs/>
        </w:rPr>
        <w:t>ia</w:t>
      </w:r>
      <w:r w:rsidR="003E03BB">
        <w:rPr>
          <w:rFonts w:ascii="Arial" w:hAnsi="Arial" w:cs="Arial"/>
        </w:rPr>
        <w:t>) and more than double the quantity of PRKN</w:t>
      </w:r>
      <w:r w:rsidR="00BA23FB">
        <w:rPr>
          <w:rFonts w:ascii="Arial" w:hAnsi="Arial" w:cs="Arial"/>
        </w:rPr>
        <w:t xml:space="preserve"> in the subsequent peanut plantings</w:t>
      </w:r>
      <w:r w:rsidR="00A0691A">
        <w:rPr>
          <w:rFonts w:ascii="Arial" w:hAnsi="Arial" w:cs="Arial"/>
        </w:rPr>
        <w:t xml:space="preserve">.  </w:t>
      </w:r>
      <w:r w:rsidR="00C761EE">
        <w:rPr>
          <w:rFonts w:ascii="Arial" w:hAnsi="Arial" w:cs="Arial"/>
        </w:rPr>
        <w:t xml:space="preserve">If a farmer considers planting peanut after peanut, </w:t>
      </w:r>
      <w:r w:rsidR="005B5FBE">
        <w:rPr>
          <w:rFonts w:ascii="Arial" w:hAnsi="Arial" w:cs="Arial"/>
        </w:rPr>
        <w:t xml:space="preserve">the </w:t>
      </w:r>
      <w:r w:rsidR="00C761EE">
        <w:rPr>
          <w:rFonts w:ascii="Arial" w:hAnsi="Arial" w:cs="Arial"/>
        </w:rPr>
        <w:t xml:space="preserve">impact on yield and pest incidence </w:t>
      </w:r>
      <w:r w:rsidR="00CE3A25">
        <w:rPr>
          <w:rFonts w:ascii="Arial" w:hAnsi="Arial" w:cs="Arial"/>
        </w:rPr>
        <w:t>is an immediately important consideration.</w:t>
      </w:r>
      <w:r w:rsidR="002B337A">
        <w:rPr>
          <w:rFonts w:ascii="Arial" w:hAnsi="Arial" w:cs="Arial"/>
        </w:rPr>
        <w:t xml:space="preserve">  The </w:t>
      </w:r>
      <w:r w:rsidR="006A250A">
        <w:rPr>
          <w:rFonts w:ascii="Arial" w:hAnsi="Arial" w:cs="Arial"/>
        </w:rPr>
        <w:t xml:space="preserve">benefits </w:t>
      </w:r>
      <w:r w:rsidR="00B116B4">
        <w:rPr>
          <w:rFonts w:ascii="Arial" w:hAnsi="Arial" w:cs="Arial"/>
        </w:rPr>
        <w:t>from</w:t>
      </w:r>
      <w:r w:rsidR="00B805BD">
        <w:rPr>
          <w:rFonts w:ascii="Arial" w:hAnsi="Arial" w:cs="Arial"/>
        </w:rPr>
        <w:t xml:space="preserve"> a 4-year rotation the previous year</w:t>
      </w:r>
      <w:r w:rsidR="006A250A">
        <w:rPr>
          <w:rFonts w:ascii="Arial" w:hAnsi="Arial" w:cs="Arial"/>
        </w:rPr>
        <w:t xml:space="preserve"> </w:t>
      </w:r>
      <w:r w:rsidR="00093696">
        <w:rPr>
          <w:rFonts w:ascii="Arial" w:hAnsi="Arial" w:cs="Arial"/>
        </w:rPr>
        <w:t>d</w:t>
      </w:r>
      <w:r w:rsidR="00481879">
        <w:rPr>
          <w:rFonts w:ascii="Arial" w:hAnsi="Arial" w:cs="Arial"/>
        </w:rPr>
        <w:t>id</w:t>
      </w:r>
      <w:r w:rsidR="00093696">
        <w:rPr>
          <w:rFonts w:ascii="Arial" w:hAnsi="Arial" w:cs="Arial"/>
        </w:rPr>
        <w:t xml:space="preserve"> not </w:t>
      </w:r>
      <w:proofErr w:type="spellStart"/>
      <w:r w:rsidR="00093696">
        <w:rPr>
          <w:rFonts w:ascii="Arial" w:hAnsi="Arial" w:cs="Arial"/>
        </w:rPr>
        <w:t>carryover</w:t>
      </w:r>
      <w:proofErr w:type="spellEnd"/>
      <w:r w:rsidR="00093696">
        <w:rPr>
          <w:rFonts w:ascii="Arial" w:hAnsi="Arial" w:cs="Arial"/>
        </w:rPr>
        <w:t xml:space="preserve"> to a second </w:t>
      </w:r>
      <w:r w:rsidR="00481879">
        <w:rPr>
          <w:rFonts w:ascii="Arial" w:hAnsi="Arial" w:cs="Arial"/>
        </w:rPr>
        <w:t>consecutive year</w:t>
      </w:r>
      <w:r w:rsidR="00B116B4">
        <w:rPr>
          <w:rFonts w:ascii="Arial" w:hAnsi="Arial" w:cs="Arial"/>
        </w:rPr>
        <w:t xml:space="preserve">, resulting in equal production to </w:t>
      </w:r>
      <w:r w:rsidR="00B805BD">
        <w:rPr>
          <w:rFonts w:ascii="Arial" w:hAnsi="Arial" w:cs="Arial"/>
        </w:rPr>
        <w:t>a 2-year rotation in the subsequent planting.</w:t>
      </w:r>
    </w:p>
    <w:sectPr w:rsidR="00212E36" w:rsidRPr="000076B4" w:rsidSect="00B52AE7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E36"/>
    <w:rsid w:val="000076B4"/>
    <w:rsid w:val="00011209"/>
    <w:rsid w:val="00043848"/>
    <w:rsid w:val="00050502"/>
    <w:rsid w:val="00052C90"/>
    <w:rsid w:val="00065C21"/>
    <w:rsid w:val="00093696"/>
    <w:rsid w:val="0009385A"/>
    <w:rsid w:val="000A3AD9"/>
    <w:rsid w:val="000C096A"/>
    <w:rsid w:val="000C0E1B"/>
    <w:rsid w:val="000F62D1"/>
    <w:rsid w:val="00115F4D"/>
    <w:rsid w:val="00115FC9"/>
    <w:rsid w:val="00127CF8"/>
    <w:rsid w:val="0013641F"/>
    <w:rsid w:val="00142859"/>
    <w:rsid w:val="0015257F"/>
    <w:rsid w:val="001528C3"/>
    <w:rsid w:val="00167739"/>
    <w:rsid w:val="0017774A"/>
    <w:rsid w:val="00177B21"/>
    <w:rsid w:val="00177E30"/>
    <w:rsid w:val="0018114F"/>
    <w:rsid w:val="001823CB"/>
    <w:rsid w:val="00184081"/>
    <w:rsid w:val="00191582"/>
    <w:rsid w:val="001A1D5C"/>
    <w:rsid w:val="001B6721"/>
    <w:rsid w:val="001C01A1"/>
    <w:rsid w:val="001E70CC"/>
    <w:rsid w:val="001F587C"/>
    <w:rsid w:val="00200EE3"/>
    <w:rsid w:val="00212E36"/>
    <w:rsid w:val="00233621"/>
    <w:rsid w:val="00260C5E"/>
    <w:rsid w:val="00281725"/>
    <w:rsid w:val="00296759"/>
    <w:rsid w:val="002B337A"/>
    <w:rsid w:val="002C345E"/>
    <w:rsid w:val="002C41BA"/>
    <w:rsid w:val="002D53E8"/>
    <w:rsid w:val="002E15F9"/>
    <w:rsid w:val="00331D2E"/>
    <w:rsid w:val="003335E4"/>
    <w:rsid w:val="003348A4"/>
    <w:rsid w:val="00347264"/>
    <w:rsid w:val="0035489C"/>
    <w:rsid w:val="003705D1"/>
    <w:rsid w:val="00375CF5"/>
    <w:rsid w:val="00376FAD"/>
    <w:rsid w:val="00390AE5"/>
    <w:rsid w:val="00394014"/>
    <w:rsid w:val="003A354E"/>
    <w:rsid w:val="003A3A0B"/>
    <w:rsid w:val="003A3E0E"/>
    <w:rsid w:val="003E03BB"/>
    <w:rsid w:val="003E0E9E"/>
    <w:rsid w:val="003E7AB7"/>
    <w:rsid w:val="003F1ACD"/>
    <w:rsid w:val="00480B27"/>
    <w:rsid w:val="00481879"/>
    <w:rsid w:val="0049306A"/>
    <w:rsid w:val="00496F07"/>
    <w:rsid w:val="004A4CF5"/>
    <w:rsid w:val="004B099E"/>
    <w:rsid w:val="004D194F"/>
    <w:rsid w:val="004E3454"/>
    <w:rsid w:val="00513718"/>
    <w:rsid w:val="0051551F"/>
    <w:rsid w:val="00525ACE"/>
    <w:rsid w:val="005423C3"/>
    <w:rsid w:val="0054362D"/>
    <w:rsid w:val="005479E7"/>
    <w:rsid w:val="00586834"/>
    <w:rsid w:val="005A6434"/>
    <w:rsid w:val="005B5FBE"/>
    <w:rsid w:val="005B6A4B"/>
    <w:rsid w:val="005C4F85"/>
    <w:rsid w:val="005D15C5"/>
    <w:rsid w:val="005D3277"/>
    <w:rsid w:val="005E7FC1"/>
    <w:rsid w:val="005F45E2"/>
    <w:rsid w:val="005F720B"/>
    <w:rsid w:val="00632474"/>
    <w:rsid w:val="0063551F"/>
    <w:rsid w:val="00663D49"/>
    <w:rsid w:val="00666CF8"/>
    <w:rsid w:val="00673F47"/>
    <w:rsid w:val="00683C20"/>
    <w:rsid w:val="006A250A"/>
    <w:rsid w:val="006C141E"/>
    <w:rsid w:val="006C2F60"/>
    <w:rsid w:val="006F0EF4"/>
    <w:rsid w:val="006F5026"/>
    <w:rsid w:val="006F75C6"/>
    <w:rsid w:val="00710108"/>
    <w:rsid w:val="00716C0B"/>
    <w:rsid w:val="0076599A"/>
    <w:rsid w:val="0076791B"/>
    <w:rsid w:val="00770744"/>
    <w:rsid w:val="00771FDE"/>
    <w:rsid w:val="00784474"/>
    <w:rsid w:val="007969C5"/>
    <w:rsid w:val="007D635D"/>
    <w:rsid w:val="007F691B"/>
    <w:rsid w:val="0080487B"/>
    <w:rsid w:val="00855F07"/>
    <w:rsid w:val="0085666F"/>
    <w:rsid w:val="00885EEC"/>
    <w:rsid w:val="00891F45"/>
    <w:rsid w:val="008A1564"/>
    <w:rsid w:val="008B1F50"/>
    <w:rsid w:val="008D11EF"/>
    <w:rsid w:val="0090744D"/>
    <w:rsid w:val="00910741"/>
    <w:rsid w:val="00940003"/>
    <w:rsid w:val="00972CEC"/>
    <w:rsid w:val="009B5C55"/>
    <w:rsid w:val="009C6773"/>
    <w:rsid w:val="009D4ED4"/>
    <w:rsid w:val="009F1717"/>
    <w:rsid w:val="00A033EE"/>
    <w:rsid w:val="00A0691A"/>
    <w:rsid w:val="00A31B4C"/>
    <w:rsid w:val="00A50E23"/>
    <w:rsid w:val="00A672FF"/>
    <w:rsid w:val="00A844FA"/>
    <w:rsid w:val="00AA1728"/>
    <w:rsid w:val="00AB08DB"/>
    <w:rsid w:val="00AB52A1"/>
    <w:rsid w:val="00AB7869"/>
    <w:rsid w:val="00AE36D7"/>
    <w:rsid w:val="00AF1E8D"/>
    <w:rsid w:val="00AF2A94"/>
    <w:rsid w:val="00B10DCB"/>
    <w:rsid w:val="00B10F40"/>
    <w:rsid w:val="00B116B4"/>
    <w:rsid w:val="00B1612B"/>
    <w:rsid w:val="00B372CB"/>
    <w:rsid w:val="00B509CB"/>
    <w:rsid w:val="00B52AE7"/>
    <w:rsid w:val="00B71FA9"/>
    <w:rsid w:val="00B73038"/>
    <w:rsid w:val="00B73597"/>
    <w:rsid w:val="00B805BD"/>
    <w:rsid w:val="00B82946"/>
    <w:rsid w:val="00B96ECD"/>
    <w:rsid w:val="00BA23FB"/>
    <w:rsid w:val="00BB362B"/>
    <w:rsid w:val="00BF2210"/>
    <w:rsid w:val="00C11622"/>
    <w:rsid w:val="00C158EC"/>
    <w:rsid w:val="00C638AF"/>
    <w:rsid w:val="00C761EE"/>
    <w:rsid w:val="00C8176B"/>
    <w:rsid w:val="00C9142C"/>
    <w:rsid w:val="00C97794"/>
    <w:rsid w:val="00CA67B5"/>
    <w:rsid w:val="00CB48EB"/>
    <w:rsid w:val="00CE18A1"/>
    <w:rsid w:val="00CE3A25"/>
    <w:rsid w:val="00D00ED3"/>
    <w:rsid w:val="00D13F84"/>
    <w:rsid w:val="00D246E4"/>
    <w:rsid w:val="00D35D1D"/>
    <w:rsid w:val="00D37AFA"/>
    <w:rsid w:val="00D42AEE"/>
    <w:rsid w:val="00DB2BF7"/>
    <w:rsid w:val="00DD73EC"/>
    <w:rsid w:val="00DE1E29"/>
    <w:rsid w:val="00DF69E2"/>
    <w:rsid w:val="00E06594"/>
    <w:rsid w:val="00E163B6"/>
    <w:rsid w:val="00E20777"/>
    <w:rsid w:val="00E21EE4"/>
    <w:rsid w:val="00E255BE"/>
    <w:rsid w:val="00E30D15"/>
    <w:rsid w:val="00E3235A"/>
    <w:rsid w:val="00E36854"/>
    <w:rsid w:val="00E72A62"/>
    <w:rsid w:val="00E7688C"/>
    <w:rsid w:val="00E83358"/>
    <w:rsid w:val="00EA4D70"/>
    <w:rsid w:val="00EE0FE1"/>
    <w:rsid w:val="00F05ADB"/>
    <w:rsid w:val="00F26205"/>
    <w:rsid w:val="00F26E57"/>
    <w:rsid w:val="00F529D5"/>
    <w:rsid w:val="00F61636"/>
    <w:rsid w:val="00F71928"/>
    <w:rsid w:val="00F92EA2"/>
    <w:rsid w:val="00FB03F6"/>
    <w:rsid w:val="00FB19F6"/>
    <w:rsid w:val="00FB5144"/>
    <w:rsid w:val="00FC2BA1"/>
    <w:rsid w:val="00FD6312"/>
    <w:rsid w:val="00FD6575"/>
    <w:rsid w:val="00FE7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132601"/>
  <w15:chartTrackingRefBased/>
  <w15:docId w15:val="{4EC9F664-367F-4009-9E93-260CF90FC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E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A844F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44F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44F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44F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44F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44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44FA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B52AE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C6CE317957FD4DA3238D34E79402B8" ma:contentTypeVersion="15" ma:contentTypeDescription="Create a new document." ma:contentTypeScope="" ma:versionID="661c1ba8f60387e382c5b7dbc10e75fc">
  <xsd:schema xmlns:xsd="http://www.w3.org/2001/XMLSchema" xmlns:xs="http://www.w3.org/2001/XMLSchema" xmlns:p="http://schemas.microsoft.com/office/2006/metadata/properties" xmlns:ns1="http://schemas.microsoft.com/sharepoint/v3" xmlns:ns3="68c1519c-c39e-4809-b20c-789cf222ebba" xmlns:ns4="6f40d79a-563a-41a4-a883-15a24e9dc174" targetNamespace="http://schemas.microsoft.com/office/2006/metadata/properties" ma:root="true" ma:fieldsID="eb56d37c4ddc0f3e3ba88410ce062204" ns1:_="" ns3:_="" ns4:_="">
    <xsd:import namespace="http://schemas.microsoft.com/sharepoint/v3"/>
    <xsd:import namespace="68c1519c-c39e-4809-b20c-789cf222ebba"/>
    <xsd:import namespace="6f40d79a-563a-41a4-a883-15a24e9dc17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c1519c-c39e-4809-b20c-789cf222eb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40d79a-563a-41a4-a883-15a24e9dc17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EE3FFC-2CE4-418D-A2F7-B1A2E3B669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66D0AF-9C09-4FB0-A40F-E4EF8DD28A5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981B24BE-AE36-4A13-9D32-F2A4F6108E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c1519c-c39e-4809-b20c-789cf222ebba"/>
    <ds:schemaRef ds:uri="6f40d79a-563a-41a4-a883-15a24e9dc1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1270</TotalTime>
  <Pages>1</Pages>
  <Words>328</Words>
  <Characters>1603</Characters>
  <Application>Microsoft Office Word</Application>
  <DocSecurity>0</DocSecurity>
  <Lines>22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Hayden Brock Godwin</dc:creator>
  <cp:keywords/>
  <dc:description/>
  <cp:lastModifiedBy>Reviewer</cp:lastModifiedBy>
  <cp:revision>112</cp:revision>
  <dcterms:created xsi:type="dcterms:W3CDTF">2026-03-30T18:20:00Z</dcterms:created>
  <dcterms:modified xsi:type="dcterms:W3CDTF">2026-03-31T21:37:00Z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0x01010034C6CE317957FD4DA3238D34E79402B8</vt:lpwstr>
  </property>
</Properties>
</file>