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54E677" w14:textId="7BBDA553" w:rsidR="007866DE" w:rsidRPr="00F13387" w:rsidRDefault="006B4A1D" w:rsidP="00424DB0">
      <w:pPr>
        <w:autoSpaceDE w:val="0"/>
        <w:autoSpaceDN w:val="0"/>
        <w:adjustRightInd w:val="0"/>
        <w:spacing w:after="0" w:line="240" w:lineRule="auto"/>
        <w:rPr>
          <w:rFonts w:ascii="Aptos" w:hAnsi="Aptos" w:cs="Arial"/>
          <w:b/>
          <w:bCs/>
          <w:kern w:val="0"/>
        </w:rPr>
      </w:pPr>
      <w:r w:rsidRPr="00F13387">
        <w:rPr>
          <w:rFonts w:ascii="Aptos" w:hAnsi="Aptos" w:cs="Arial"/>
          <w:b/>
          <w:bCs/>
          <w:kern w:val="0"/>
        </w:rPr>
        <w:t>The Wiregrass Peanut Project: Applying Genomics to Peanut Breeding and High School STEM Education</w:t>
      </w:r>
    </w:p>
    <w:p w14:paraId="6693DF22" w14:textId="77777777" w:rsidR="00424DB0" w:rsidRPr="00F13387" w:rsidRDefault="00424DB0" w:rsidP="00424DB0">
      <w:pPr>
        <w:autoSpaceDE w:val="0"/>
        <w:autoSpaceDN w:val="0"/>
        <w:adjustRightInd w:val="0"/>
        <w:spacing w:after="0" w:line="240" w:lineRule="auto"/>
        <w:rPr>
          <w:rFonts w:ascii="Aptos" w:hAnsi="Aptos" w:cs="Arial"/>
          <w:kern w:val="0"/>
        </w:rPr>
      </w:pPr>
    </w:p>
    <w:p w14:paraId="51EF4D94" w14:textId="6C4C21FB" w:rsidR="00E940A3" w:rsidRPr="00F13387" w:rsidRDefault="00E940A3" w:rsidP="00424DB0">
      <w:pPr>
        <w:autoSpaceDE w:val="0"/>
        <w:autoSpaceDN w:val="0"/>
        <w:adjustRightInd w:val="0"/>
        <w:spacing w:after="0" w:line="240" w:lineRule="auto"/>
        <w:rPr>
          <w:rFonts w:ascii="Aptos" w:hAnsi="Aptos" w:cs="Arial"/>
          <w:kern w:val="0"/>
        </w:rPr>
      </w:pPr>
      <w:r w:rsidRPr="004407DD">
        <w:rPr>
          <w:rFonts w:ascii="Aptos" w:hAnsi="Aptos" w:cs="Arial"/>
          <w:b/>
          <w:bCs/>
          <w:kern w:val="0"/>
        </w:rPr>
        <w:t>Wang</w:t>
      </w:r>
      <w:r w:rsidR="00FE3EF5" w:rsidRPr="004407DD">
        <w:rPr>
          <w:rFonts w:ascii="Aptos" w:hAnsi="Aptos" w:cs="Arial"/>
          <w:b/>
          <w:bCs/>
          <w:kern w:val="0"/>
        </w:rPr>
        <w:t xml:space="preserve"> </w:t>
      </w:r>
      <w:r w:rsidR="009E60FD" w:rsidRPr="004407DD">
        <w:rPr>
          <w:rFonts w:ascii="Aptos" w:hAnsi="Aptos" w:cs="Arial"/>
          <w:b/>
          <w:bCs/>
          <w:kern w:val="0"/>
        </w:rPr>
        <w:t>Y.</w:t>
      </w:r>
      <w:r w:rsidR="009E60FD">
        <w:rPr>
          <w:rFonts w:ascii="Aptos" w:hAnsi="Aptos" w:cs="Arial"/>
          <w:kern w:val="0"/>
        </w:rPr>
        <w:t xml:space="preserve"> </w:t>
      </w:r>
      <w:r w:rsidR="00FE3EF5" w:rsidRPr="00F13387">
        <w:rPr>
          <w:rFonts w:ascii="Aptos" w:hAnsi="Aptos" w:cs="Arial"/>
          <w:b/>
          <w:bCs/>
          <w:color w:val="000000" w:themeColor="text1"/>
          <w:kern w:val="0"/>
          <w:vertAlign w:val="superscript"/>
        </w:rPr>
        <w:t>1</w:t>
      </w:r>
      <w:r w:rsidRPr="00F13387">
        <w:rPr>
          <w:rFonts w:ascii="Aptos" w:hAnsi="Aptos" w:cs="Arial"/>
          <w:kern w:val="0"/>
        </w:rPr>
        <w:t>, Davis</w:t>
      </w:r>
      <w:r w:rsidR="00FE3EF5" w:rsidRPr="00F13387">
        <w:rPr>
          <w:rFonts w:ascii="Aptos" w:hAnsi="Aptos" w:cs="Arial"/>
          <w:kern w:val="0"/>
        </w:rPr>
        <w:t xml:space="preserve"> </w:t>
      </w:r>
      <w:r w:rsidR="009E60FD">
        <w:rPr>
          <w:rFonts w:ascii="Aptos" w:hAnsi="Aptos" w:cs="Arial"/>
          <w:kern w:val="0"/>
        </w:rPr>
        <w:t xml:space="preserve">C. </w:t>
      </w:r>
      <w:r w:rsidR="00FE3EF5" w:rsidRPr="00F13387">
        <w:rPr>
          <w:rFonts w:ascii="Aptos" w:hAnsi="Aptos" w:cs="Arial"/>
          <w:b/>
          <w:bCs/>
          <w:color w:val="000000" w:themeColor="text1"/>
          <w:kern w:val="0"/>
          <w:vertAlign w:val="superscript"/>
        </w:rPr>
        <w:t>1</w:t>
      </w:r>
      <w:r w:rsidRPr="00F13387">
        <w:rPr>
          <w:rFonts w:ascii="Aptos" w:hAnsi="Aptos" w:cs="Arial"/>
          <w:kern w:val="0"/>
        </w:rPr>
        <w:t xml:space="preserve">, </w:t>
      </w:r>
      <w:r w:rsidR="003125B3" w:rsidRPr="00F13387">
        <w:rPr>
          <w:rFonts w:ascii="Aptos" w:hAnsi="Aptos" w:cs="Arial"/>
          <w:kern w:val="0"/>
        </w:rPr>
        <w:t xml:space="preserve">East </w:t>
      </w:r>
      <w:r w:rsidR="009E60FD">
        <w:rPr>
          <w:rFonts w:ascii="Aptos" w:hAnsi="Aptos" w:cs="Arial"/>
          <w:kern w:val="0"/>
        </w:rPr>
        <w:t xml:space="preserve">K. </w:t>
      </w:r>
      <w:r w:rsidR="003125B3" w:rsidRPr="00F13387">
        <w:rPr>
          <w:rFonts w:ascii="Aptos" w:hAnsi="Aptos" w:cs="Arial"/>
          <w:kern w:val="0"/>
          <w:vertAlign w:val="superscript"/>
        </w:rPr>
        <w:t>1</w:t>
      </w:r>
      <w:r w:rsidR="003125B3" w:rsidRPr="00F13387">
        <w:rPr>
          <w:rFonts w:ascii="Aptos" w:hAnsi="Aptos" w:cs="Arial"/>
          <w:kern w:val="0"/>
        </w:rPr>
        <w:t xml:space="preserve">, Hutchison </w:t>
      </w:r>
      <w:r w:rsidR="009E60FD">
        <w:rPr>
          <w:rFonts w:ascii="Aptos" w:hAnsi="Aptos" w:cs="Arial"/>
          <w:kern w:val="0"/>
        </w:rPr>
        <w:t xml:space="preserve">J. </w:t>
      </w:r>
      <w:r w:rsidR="003125B3" w:rsidRPr="00F13387">
        <w:rPr>
          <w:rFonts w:ascii="Aptos" w:hAnsi="Aptos" w:cs="Arial"/>
          <w:kern w:val="0"/>
          <w:vertAlign w:val="superscript"/>
        </w:rPr>
        <w:t>1</w:t>
      </w:r>
      <w:r w:rsidR="003125B3" w:rsidRPr="00F13387">
        <w:rPr>
          <w:rFonts w:ascii="Aptos" w:hAnsi="Aptos" w:cs="Arial"/>
          <w:kern w:val="0"/>
        </w:rPr>
        <w:t xml:space="preserve">, </w:t>
      </w:r>
      <w:r w:rsidR="00DD757F" w:rsidRPr="00F13387">
        <w:rPr>
          <w:rFonts w:ascii="Aptos" w:hAnsi="Aptos" w:cs="Arial"/>
          <w:kern w:val="0"/>
        </w:rPr>
        <w:t xml:space="preserve">Loftin </w:t>
      </w:r>
      <w:r w:rsidR="009E60FD">
        <w:rPr>
          <w:rFonts w:ascii="Aptos" w:hAnsi="Aptos" w:cs="Arial"/>
          <w:kern w:val="0"/>
        </w:rPr>
        <w:t xml:space="preserve">M. </w:t>
      </w:r>
      <w:r w:rsidR="00DD757F" w:rsidRPr="00F13387">
        <w:rPr>
          <w:rFonts w:ascii="Aptos" w:hAnsi="Aptos" w:cs="Arial"/>
          <w:kern w:val="0"/>
          <w:vertAlign w:val="superscript"/>
        </w:rPr>
        <w:t>1</w:t>
      </w:r>
      <w:r w:rsidR="00DD757F" w:rsidRPr="00F13387">
        <w:rPr>
          <w:rFonts w:ascii="Aptos" w:hAnsi="Aptos" w:cs="Arial"/>
          <w:kern w:val="0"/>
        </w:rPr>
        <w:t xml:space="preserve">, </w:t>
      </w:r>
      <w:r w:rsidR="003125B3" w:rsidRPr="00F13387">
        <w:rPr>
          <w:rFonts w:ascii="Aptos" w:hAnsi="Aptos" w:cs="Arial"/>
          <w:kern w:val="0"/>
        </w:rPr>
        <w:t xml:space="preserve">Chu </w:t>
      </w:r>
      <w:r w:rsidR="0008286B">
        <w:rPr>
          <w:rFonts w:ascii="Aptos" w:hAnsi="Aptos" w:cs="Arial"/>
          <w:kern w:val="0"/>
        </w:rPr>
        <w:t xml:space="preserve">Y. </w:t>
      </w:r>
      <w:r w:rsidR="003125B3" w:rsidRPr="00F13387">
        <w:rPr>
          <w:rFonts w:ascii="Aptos" w:hAnsi="Aptos" w:cs="Arial"/>
          <w:color w:val="000000" w:themeColor="text1"/>
          <w:kern w:val="0"/>
          <w:vertAlign w:val="superscript"/>
        </w:rPr>
        <w:t>2</w:t>
      </w:r>
      <w:r w:rsidR="003125B3" w:rsidRPr="00F13387">
        <w:rPr>
          <w:rFonts w:ascii="Aptos" w:hAnsi="Aptos" w:cs="Arial"/>
          <w:kern w:val="0"/>
        </w:rPr>
        <w:t xml:space="preserve">, </w:t>
      </w:r>
      <w:r w:rsidR="00FE3EF5" w:rsidRPr="00F13387">
        <w:rPr>
          <w:rFonts w:ascii="Aptos" w:hAnsi="Aptos" w:cs="Arial"/>
          <w:kern w:val="0"/>
        </w:rPr>
        <w:t xml:space="preserve">Goode </w:t>
      </w:r>
      <w:r w:rsidR="0008286B">
        <w:rPr>
          <w:rFonts w:ascii="Aptos" w:hAnsi="Aptos" w:cs="Arial"/>
          <w:kern w:val="0"/>
        </w:rPr>
        <w:t xml:space="preserve">K. </w:t>
      </w:r>
      <w:r w:rsidR="00FE3EF5" w:rsidRPr="00F13387">
        <w:rPr>
          <w:rFonts w:ascii="Aptos" w:hAnsi="Aptos" w:cs="Arial"/>
          <w:b/>
          <w:bCs/>
          <w:color w:val="000000" w:themeColor="text1"/>
          <w:kern w:val="0"/>
          <w:vertAlign w:val="superscript"/>
        </w:rPr>
        <w:t>1</w:t>
      </w:r>
      <w:r w:rsidR="00FE3EF5" w:rsidRPr="00F13387">
        <w:rPr>
          <w:rFonts w:ascii="Aptos" w:hAnsi="Aptos" w:cs="Arial"/>
          <w:kern w:val="0"/>
        </w:rPr>
        <w:t xml:space="preserve">, Myers </w:t>
      </w:r>
      <w:r w:rsidR="0008286B">
        <w:rPr>
          <w:rFonts w:ascii="Aptos" w:hAnsi="Aptos" w:cs="Arial"/>
          <w:kern w:val="0"/>
        </w:rPr>
        <w:t xml:space="preserve">Z. </w:t>
      </w:r>
      <w:r w:rsidR="00FE3EF5" w:rsidRPr="00F13387">
        <w:rPr>
          <w:rFonts w:ascii="Aptos" w:hAnsi="Aptos" w:cs="Arial"/>
          <w:b/>
          <w:bCs/>
          <w:color w:val="000000" w:themeColor="text1"/>
          <w:kern w:val="0"/>
          <w:vertAlign w:val="superscript"/>
        </w:rPr>
        <w:t>1</w:t>
      </w:r>
      <w:r w:rsidR="00FE3EF5" w:rsidRPr="00F13387">
        <w:rPr>
          <w:rFonts w:ascii="Aptos" w:hAnsi="Aptos" w:cs="Arial"/>
          <w:kern w:val="0"/>
        </w:rPr>
        <w:t xml:space="preserve">, </w:t>
      </w:r>
      <w:r w:rsidR="003125B3" w:rsidRPr="00F13387">
        <w:rPr>
          <w:rFonts w:ascii="Aptos" w:hAnsi="Aptos" w:cs="Arial"/>
          <w:kern w:val="0"/>
        </w:rPr>
        <w:t xml:space="preserve">Simpkins </w:t>
      </w:r>
      <w:r w:rsidR="0008286B">
        <w:rPr>
          <w:rFonts w:ascii="Aptos" w:hAnsi="Aptos" w:cs="Arial"/>
          <w:kern w:val="0"/>
        </w:rPr>
        <w:t xml:space="preserve">A. </w:t>
      </w:r>
      <w:r w:rsidR="003125B3" w:rsidRPr="00F13387">
        <w:rPr>
          <w:rFonts w:ascii="Aptos" w:hAnsi="Aptos" w:cs="Arial"/>
          <w:kern w:val="0"/>
          <w:vertAlign w:val="superscript"/>
        </w:rPr>
        <w:t>1</w:t>
      </w:r>
      <w:r w:rsidR="003125B3" w:rsidRPr="00F13387">
        <w:rPr>
          <w:rFonts w:ascii="Aptos" w:hAnsi="Aptos" w:cs="Arial"/>
          <w:kern w:val="0"/>
        </w:rPr>
        <w:t xml:space="preserve">, White </w:t>
      </w:r>
      <w:r w:rsidR="0008286B">
        <w:rPr>
          <w:rFonts w:ascii="Aptos" w:hAnsi="Aptos" w:cs="Arial"/>
          <w:kern w:val="0"/>
        </w:rPr>
        <w:t xml:space="preserve">A. </w:t>
      </w:r>
      <w:r w:rsidR="003125B3" w:rsidRPr="00F13387">
        <w:rPr>
          <w:rFonts w:ascii="Aptos" w:hAnsi="Aptos" w:cs="Arial"/>
          <w:b/>
          <w:bCs/>
          <w:color w:val="000000" w:themeColor="text1"/>
          <w:kern w:val="0"/>
          <w:vertAlign w:val="superscript"/>
        </w:rPr>
        <w:t>1</w:t>
      </w:r>
      <w:r w:rsidR="003125B3" w:rsidRPr="00F13387">
        <w:rPr>
          <w:rFonts w:ascii="Aptos" w:hAnsi="Aptos" w:cs="Arial"/>
          <w:kern w:val="0"/>
        </w:rPr>
        <w:t xml:space="preserve">, </w:t>
      </w:r>
      <w:r w:rsidRPr="00F13387">
        <w:rPr>
          <w:rFonts w:ascii="Aptos" w:hAnsi="Aptos" w:cs="Arial"/>
          <w:kern w:val="0"/>
        </w:rPr>
        <w:t>Ozias-Akins</w:t>
      </w:r>
      <w:r w:rsidR="00FE3EF5" w:rsidRPr="00F13387">
        <w:rPr>
          <w:rFonts w:ascii="Aptos" w:hAnsi="Aptos" w:cs="Arial"/>
          <w:kern w:val="0"/>
        </w:rPr>
        <w:t xml:space="preserve"> </w:t>
      </w:r>
      <w:r w:rsidR="0008286B">
        <w:rPr>
          <w:rFonts w:ascii="Aptos" w:hAnsi="Aptos" w:cs="Arial"/>
          <w:kern w:val="0"/>
        </w:rPr>
        <w:t xml:space="preserve">P. </w:t>
      </w:r>
      <w:r w:rsidR="00FE3EF5" w:rsidRPr="00F13387">
        <w:rPr>
          <w:rFonts w:ascii="Aptos" w:hAnsi="Aptos" w:cs="Arial"/>
          <w:color w:val="000000" w:themeColor="text1"/>
          <w:kern w:val="0"/>
          <w:vertAlign w:val="superscript"/>
        </w:rPr>
        <w:t>2</w:t>
      </w:r>
      <w:r w:rsidRPr="00F13387">
        <w:rPr>
          <w:rFonts w:ascii="Aptos" w:hAnsi="Aptos" w:cs="Arial"/>
          <w:kern w:val="0"/>
        </w:rPr>
        <w:t>, Holbrook</w:t>
      </w:r>
      <w:r w:rsidR="00FE3EF5" w:rsidRPr="00F13387">
        <w:rPr>
          <w:rFonts w:ascii="Aptos" w:hAnsi="Aptos" w:cs="Arial"/>
          <w:kern w:val="0"/>
        </w:rPr>
        <w:t xml:space="preserve"> </w:t>
      </w:r>
      <w:r w:rsidR="0008286B">
        <w:rPr>
          <w:rFonts w:ascii="Aptos" w:hAnsi="Aptos" w:cs="Arial"/>
          <w:kern w:val="0"/>
        </w:rPr>
        <w:t xml:space="preserve">C.C. </w:t>
      </w:r>
      <w:r w:rsidR="00FE3EF5" w:rsidRPr="00F13387">
        <w:rPr>
          <w:rFonts w:ascii="Aptos" w:hAnsi="Aptos" w:cs="Arial"/>
          <w:color w:val="000000" w:themeColor="text1"/>
          <w:kern w:val="0"/>
          <w:vertAlign w:val="superscript"/>
        </w:rPr>
        <w:t>3</w:t>
      </w:r>
      <w:r w:rsidRPr="00F13387">
        <w:rPr>
          <w:rFonts w:ascii="Aptos" w:hAnsi="Aptos" w:cs="Arial"/>
          <w:kern w:val="0"/>
        </w:rPr>
        <w:t>, Clevenger</w:t>
      </w:r>
      <w:r w:rsidR="00FE3EF5" w:rsidRPr="00F13387">
        <w:rPr>
          <w:rFonts w:ascii="Aptos" w:hAnsi="Aptos" w:cs="Arial"/>
          <w:kern w:val="0"/>
        </w:rPr>
        <w:t xml:space="preserve"> </w:t>
      </w:r>
      <w:r w:rsidR="0008286B">
        <w:rPr>
          <w:rFonts w:ascii="Aptos" w:hAnsi="Aptos" w:cs="Arial"/>
          <w:kern w:val="0"/>
        </w:rPr>
        <w:t xml:space="preserve">J. </w:t>
      </w:r>
      <w:r w:rsidR="00FE3EF5" w:rsidRPr="00F13387">
        <w:rPr>
          <w:rFonts w:ascii="Aptos" w:hAnsi="Aptos" w:cs="Arial"/>
          <w:color w:val="000000" w:themeColor="text1"/>
          <w:kern w:val="0"/>
          <w:vertAlign w:val="superscript"/>
        </w:rPr>
        <w:t>1</w:t>
      </w:r>
      <w:r w:rsidR="003125B3" w:rsidRPr="00F13387">
        <w:rPr>
          <w:rFonts w:ascii="Aptos" w:hAnsi="Aptos" w:cs="Arial"/>
          <w:color w:val="000000" w:themeColor="text1"/>
          <w:kern w:val="0"/>
          <w:vertAlign w:val="superscript"/>
        </w:rPr>
        <w:t>*</w:t>
      </w:r>
    </w:p>
    <w:p w14:paraId="470F6973" w14:textId="77777777" w:rsidR="006052A4" w:rsidRDefault="006052A4" w:rsidP="006052A4">
      <w:pPr>
        <w:autoSpaceDE w:val="0"/>
        <w:autoSpaceDN w:val="0"/>
        <w:adjustRightInd w:val="0"/>
        <w:spacing w:after="0" w:line="240" w:lineRule="auto"/>
        <w:rPr>
          <w:rFonts w:ascii="Aptos" w:hAnsi="Aptos" w:cs="Arial"/>
          <w:color w:val="000000" w:themeColor="text1"/>
          <w:kern w:val="0"/>
          <w:vertAlign w:val="superscript"/>
        </w:rPr>
      </w:pPr>
    </w:p>
    <w:p w14:paraId="26B1723D" w14:textId="7D307542" w:rsidR="00FE3EF5" w:rsidRPr="00F13387" w:rsidRDefault="00FE3EF5" w:rsidP="006052A4">
      <w:pPr>
        <w:autoSpaceDE w:val="0"/>
        <w:autoSpaceDN w:val="0"/>
        <w:adjustRightInd w:val="0"/>
        <w:spacing w:after="0" w:line="240" w:lineRule="auto"/>
        <w:rPr>
          <w:rFonts w:ascii="Aptos" w:hAnsi="Aptos" w:cs="Arial"/>
          <w:color w:val="000000" w:themeColor="text1"/>
          <w:kern w:val="0"/>
        </w:rPr>
      </w:pPr>
      <w:r w:rsidRPr="00F13387">
        <w:rPr>
          <w:rFonts w:ascii="Aptos" w:hAnsi="Aptos" w:cs="Arial"/>
          <w:color w:val="000000" w:themeColor="text1"/>
          <w:kern w:val="0"/>
          <w:vertAlign w:val="superscript"/>
        </w:rPr>
        <w:t>1</w:t>
      </w:r>
      <w:r w:rsidRPr="00F13387">
        <w:rPr>
          <w:rFonts w:ascii="Aptos" w:hAnsi="Aptos" w:cs="Arial"/>
          <w:color w:val="000000" w:themeColor="text1"/>
          <w:kern w:val="0"/>
        </w:rPr>
        <w:t>Hudson-Alpha Institute for Biotechnology, Huntsville, AL 35806</w:t>
      </w:r>
    </w:p>
    <w:p w14:paraId="0078586B" w14:textId="77777777" w:rsidR="00FE3EF5" w:rsidRPr="00F13387" w:rsidRDefault="00FE3EF5" w:rsidP="006052A4">
      <w:pPr>
        <w:autoSpaceDE w:val="0"/>
        <w:autoSpaceDN w:val="0"/>
        <w:adjustRightInd w:val="0"/>
        <w:spacing w:after="0" w:line="240" w:lineRule="auto"/>
        <w:rPr>
          <w:rFonts w:ascii="Aptos" w:hAnsi="Aptos" w:cs="Arial"/>
          <w:color w:val="000000" w:themeColor="text1"/>
          <w:kern w:val="0"/>
        </w:rPr>
      </w:pPr>
      <w:r w:rsidRPr="00F13387">
        <w:rPr>
          <w:rFonts w:ascii="Aptos" w:hAnsi="Aptos" w:cs="Arial"/>
          <w:color w:val="000000" w:themeColor="text1"/>
          <w:kern w:val="0"/>
          <w:vertAlign w:val="superscript"/>
        </w:rPr>
        <w:t>2</w:t>
      </w:r>
      <w:r w:rsidRPr="00F13387">
        <w:rPr>
          <w:rFonts w:ascii="Aptos" w:hAnsi="Aptos" w:cs="Arial"/>
          <w:color w:val="000000" w:themeColor="text1"/>
          <w:kern w:val="0"/>
        </w:rPr>
        <w:t>The University of Georgia, Tifton, GA, 31793</w:t>
      </w:r>
    </w:p>
    <w:p w14:paraId="17F02B9F" w14:textId="727389CB" w:rsidR="00FE3EF5" w:rsidRPr="00F13387" w:rsidRDefault="00FE3EF5" w:rsidP="006052A4">
      <w:pPr>
        <w:autoSpaceDE w:val="0"/>
        <w:autoSpaceDN w:val="0"/>
        <w:adjustRightInd w:val="0"/>
        <w:spacing w:after="0" w:line="240" w:lineRule="auto"/>
        <w:rPr>
          <w:rFonts w:ascii="Aptos" w:hAnsi="Aptos" w:cs="Arial"/>
          <w:color w:val="000000" w:themeColor="text1"/>
          <w:kern w:val="0"/>
        </w:rPr>
      </w:pPr>
      <w:r w:rsidRPr="00F13387">
        <w:rPr>
          <w:rFonts w:ascii="Aptos" w:hAnsi="Aptos" w:cs="Arial"/>
          <w:color w:val="000000" w:themeColor="text1"/>
          <w:kern w:val="0"/>
          <w:vertAlign w:val="superscript"/>
        </w:rPr>
        <w:t>3</w:t>
      </w:r>
      <w:r w:rsidRPr="00F13387">
        <w:rPr>
          <w:rFonts w:ascii="Aptos" w:hAnsi="Aptos" w:cs="Arial"/>
          <w:color w:val="000000" w:themeColor="text1"/>
          <w:kern w:val="0"/>
        </w:rPr>
        <w:t>U.S. Department of Agriculture Agricultural Research Service, Tifton, GA, 31793</w:t>
      </w:r>
    </w:p>
    <w:p w14:paraId="506491C7" w14:textId="77777777" w:rsidR="00424DB0" w:rsidRPr="00F13387" w:rsidRDefault="00B219D6" w:rsidP="00424DB0">
      <w:pPr>
        <w:spacing w:line="480" w:lineRule="auto"/>
        <w:rPr>
          <w:rFonts w:ascii="Aptos" w:hAnsi="Aptos" w:cs="Arial"/>
          <w:kern w:val="0"/>
        </w:rPr>
      </w:pPr>
      <w:r w:rsidRPr="00F13387">
        <w:rPr>
          <w:rFonts w:ascii="Aptos" w:hAnsi="Aptos" w:cs="Arial"/>
          <w:kern w:val="0"/>
          <w:vertAlign w:val="superscript"/>
        </w:rPr>
        <w:t>*</w:t>
      </w:r>
      <w:r w:rsidRPr="00F13387">
        <w:rPr>
          <w:rFonts w:ascii="Aptos" w:hAnsi="Aptos" w:cs="Arial"/>
          <w:kern w:val="0"/>
        </w:rPr>
        <w:t>Corresponding author</w:t>
      </w:r>
    </w:p>
    <w:p w14:paraId="6703EC7C" w14:textId="1A41263C" w:rsidR="00C60997" w:rsidRPr="00F13387" w:rsidRDefault="00B3148E" w:rsidP="00424DB0">
      <w:pPr>
        <w:spacing w:line="240" w:lineRule="auto"/>
        <w:rPr>
          <w:rFonts w:ascii="Aptos" w:hAnsi="Aptos" w:cs="Arial"/>
          <w:kern w:val="0"/>
        </w:rPr>
      </w:pPr>
      <w:r w:rsidRPr="00F13387">
        <w:rPr>
          <w:rFonts w:ascii="Aptos" w:hAnsi="Aptos" w:cs="Arial"/>
        </w:rPr>
        <w:t>The Wiregrass Peanut Project was established in 202</w:t>
      </w:r>
      <w:r w:rsidR="005D58BE" w:rsidRPr="00F13387">
        <w:rPr>
          <w:rFonts w:ascii="Aptos" w:hAnsi="Aptos" w:cs="Arial"/>
        </w:rPr>
        <w:t>2</w:t>
      </w:r>
      <w:r w:rsidRPr="00F13387">
        <w:rPr>
          <w:rFonts w:ascii="Aptos" w:hAnsi="Aptos" w:cs="Arial"/>
        </w:rPr>
        <w:t xml:space="preserve"> </w:t>
      </w:r>
      <w:r w:rsidR="005D58BE" w:rsidRPr="00F13387">
        <w:rPr>
          <w:rFonts w:ascii="Aptos" w:hAnsi="Aptos" w:cs="Arial"/>
        </w:rPr>
        <w:t xml:space="preserve">as part of a partnership between the </w:t>
      </w:r>
      <w:proofErr w:type="spellStart"/>
      <w:r w:rsidR="005D58BE" w:rsidRPr="00F13387">
        <w:rPr>
          <w:rFonts w:ascii="Aptos" w:hAnsi="Aptos" w:cs="Arial"/>
        </w:rPr>
        <w:t>HudsonAlpha</w:t>
      </w:r>
      <w:proofErr w:type="spellEnd"/>
      <w:r w:rsidR="005D58BE" w:rsidRPr="00F13387">
        <w:rPr>
          <w:rFonts w:ascii="Aptos" w:hAnsi="Aptos" w:cs="Arial"/>
        </w:rPr>
        <w:t xml:space="preserve"> Institute for Biotechnology and the City of Dothan, Alabama. </w:t>
      </w:r>
      <w:r w:rsidR="00CA4C55" w:rsidRPr="00F13387">
        <w:rPr>
          <w:rFonts w:ascii="Aptos" w:hAnsi="Aptos" w:cs="Arial"/>
        </w:rPr>
        <w:t>I</w:t>
      </w:r>
      <w:r w:rsidR="005D58BE" w:rsidRPr="00F13387">
        <w:rPr>
          <w:rFonts w:ascii="Aptos" w:hAnsi="Aptos" w:cs="Arial"/>
        </w:rPr>
        <w:t xml:space="preserve">t aims </w:t>
      </w:r>
      <w:r w:rsidRPr="00F13387">
        <w:rPr>
          <w:rFonts w:ascii="Aptos" w:hAnsi="Aptos" w:cs="Arial"/>
        </w:rPr>
        <w:t>to integrate genomics</w:t>
      </w:r>
      <w:r w:rsidR="009C25B8" w:rsidRPr="00F13387">
        <w:rPr>
          <w:rFonts w:ascii="Aptos" w:hAnsi="Aptos" w:cs="Arial"/>
        </w:rPr>
        <w:t xml:space="preserve"> in</w:t>
      </w:r>
      <w:r w:rsidR="00C96D30" w:rsidRPr="00F13387">
        <w:rPr>
          <w:rFonts w:ascii="Aptos" w:hAnsi="Aptos" w:cs="Arial"/>
        </w:rPr>
        <w:t>to</w:t>
      </w:r>
      <w:r w:rsidRPr="00F13387">
        <w:rPr>
          <w:rFonts w:ascii="Aptos" w:hAnsi="Aptos" w:cs="Arial"/>
        </w:rPr>
        <w:t xml:space="preserve"> peanut breeding </w:t>
      </w:r>
      <w:r w:rsidR="009C25B8" w:rsidRPr="00F13387">
        <w:rPr>
          <w:rFonts w:ascii="Aptos" w:hAnsi="Aptos" w:cs="Arial"/>
        </w:rPr>
        <w:t>and</w:t>
      </w:r>
      <w:r w:rsidRPr="00F13387">
        <w:rPr>
          <w:rFonts w:ascii="Aptos" w:hAnsi="Aptos" w:cs="Arial"/>
        </w:rPr>
        <w:t xml:space="preserve"> STEM education for local high school students in South Alabama. </w:t>
      </w:r>
      <w:r w:rsidR="009C25B8" w:rsidRPr="00F13387">
        <w:rPr>
          <w:rFonts w:ascii="Aptos" w:hAnsi="Aptos" w:cs="Arial"/>
        </w:rPr>
        <w:t>In its fourth year, the project continues to advance both goals, producing impactful outcomes in research and education.</w:t>
      </w:r>
      <w:r w:rsidRPr="00F13387">
        <w:rPr>
          <w:rFonts w:ascii="Aptos" w:hAnsi="Aptos" w:cs="Arial"/>
        </w:rPr>
        <w:t xml:space="preserve"> It utilizes an 8-way MAGIC (Multiparent Advanced Generation </w:t>
      </w:r>
      <w:proofErr w:type="spellStart"/>
      <w:r w:rsidRPr="00F13387">
        <w:rPr>
          <w:rFonts w:ascii="Aptos" w:hAnsi="Aptos" w:cs="Arial"/>
        </w:rPr>
        <w:t>InterCross</w:t>
      </w:r>
      <w:proofErr w:type="spellEnd"/>
      <w:r w:rsidRPr="00F13387">
        <w:rPr>
          <w:rFonts w:ascii="Aptos" w:hAnsi="Aptos" w:cs="Arial"/>
        </w:rPr>
        <w:t xml:space="preserve">) peanut population derived from eight elite parental lines to develop improved varieties with enhanced resistance to drought and multiple diseases. Genomic tools are applied to efficiently identify and track desirable trait loci inherited from these parents, significantly accelerating the breeding process. To date, several lines have been developed that carry three loci associated with drought resistance, along with additional loci </w:t>
      </w:r>
      <w:r w:rsidR="004D004C" w:rsidRPr="00F13387">
        <w:rPr>
          <w:rFonts w:ascii="Aptos" w:hAnsi="Aptos" w:cs="Arial"/>
        </w:rPr>
        <w:t>contributing to</w:t>
      </w:r>
      <w:r w:rsidRPr="00F13387">
        <w:rPr>
          <w:rFonts w:ascii="Aptos" w:hAnsi="Aptos" w:cs="Arial"/>
        </w:rPr>
        <w:t xml:space="preserve"> disease resistance. In parallel, this real-world breeding effort is incorporated into local high school STEM education, where students learn key concepts in genomics and plant breeding while gaining hands-on experience in peanut cultivation, DNA extraction, and breeding line</w:t>
      </w:r>
      <w:r w:rsidR="004D004C" w:rsidRPr="00F13387">
        <w:rPr>
          <w:rFonts w:ascii="Aptos" w:hAnsi="Aptos" w:cs="Arial"/>
        </w:rPr>
        <w:t xml:space="preserve"> selection</w:t>
      </w:r>
      <w:r w:rsidRPr="00F13387">
        <w:rPr>
          <w:rFonts w:ascii="Aptos" w:hAnsi="Aptos" w:cs="Arial"/>
        </w:rPr>
        <w:t>, fostering both crop improvement and scientific engagement among the next generation.</w:t>
      </w:r>
    </w:p>
    <w:sectPr w:rsidR="00C60997" w:rsidRPr="00F1338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40A3"/>
    <w:rsid w:val="0008286B"/>
    <w:rsid w:val="000E40B8"/>
    <w:rsid w:val="000F3D47"/>
    <w:rsid w:val="0029150C"/>
    <w:rsid w:val="003125B3"/>
    <w:rsid w:val="003A164C"/>
    <w:rsid w:val="00424DB0"/>
    <w:rsid w:val="004407DD"/>
    <w:rsid w:val="0045246B"/>
    <w:rsid w:val="004616CA"/>
    <w:rsid w:val="004A344A"/>
    <w:rsid w:val="004D004C"/>
    <w:rsid w:val="004E3765"/>
    <w:rsid w:val="00524B0D"/>
    <w:rsid w:val="005D58BE"/>
    <w:rsid w:val="005F1463"/>
    <w:rsid w:val="006052A4"/>
    <w:rsid w:val="00633914"/>
    <w:rsid w:val="00642A97"/>
    <w:rsid w:val="006B4A1D"/>
    <w:rsid w:val="006C0615"/>
    <w:rsid w:val="006C0772"/>
    <w:rsid w:val="007866DE"/>
    <w:rsid w:val="007F3FEF"/>
    <w:rsid w:val="008D302D"/>
    <w:rsid w:val="009C25B8"/>
    <w:rsid w:val="009E60FD"/>
    <w:rsid w:val="00A575E5"/>
    <w:rsid w:val="00B219D6"/>
    <w:rsid w:val="00B3148E"/>
    <w:rsid w:val="00C60997"/>
    <w:rsid w:val="00C96D30"/>
    <w:rsid w:val="00CA4C55"/>
    <w:rsid w:val="00D53078"/>
    <w:rsid w:val="00D550B4"/>
    <w:rsid w:val="00DD757F"/>
    <w:rsid w:val="00E76C9E"/>
    <w:rsid w:val="00E940A3"/>
    <w:rsid w:val="00F13387"/>
    <w:rsid w:val="00F26D77"/>
    <w:rsid w:val="00FE3E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6A15B07"/>
  <w15:chartTrackingRefBased/>
  <w15:docId w15:val="{0DB3C7C5-FA39-3148-AA72-38346CE8C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940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940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940A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940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940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940A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940A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940A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940A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40A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940A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940A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940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940A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940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940A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940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940A3"/>
    <w:rPr>
      <w:rFonts w:eastAsiaTheme="majorEastAsia" w:cstheme="majorBidi"/>
      <w:color w:val="272727" w:themeColor="text1" w:themeTint="D8"/>
    </w:rPr>
  </w:style>
  <w:style w:type="paragraph" w:styleId="Title">
    <w:name w:val="Title"/>
    <w:basedOn w:val="Normal"/>
    <w:next w:val="Normal"/>
    <w:link w:val="TitleChar"/>
    <w:uiPriority w:val="10"/>
    <w:qFormat/>
    <w:rsid w:val="00E940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940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940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940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940A3"/>
    <w:pPr>
      <w:spacing w:before="160"/>
      <w:jc w:val="center"/>
    </w:pPr>
    <w:rPr>
      <w:i/>
      <w:iCs/>
      <w:color w:val="404040" w:themeColor="text1" w:themeTint="BF"/>
    </w:rPr>
  </w:style>
  <w:style w:type="character" w:customStyle="1" w:styleId="QuoteChar">
    <w:name w:val="Quote Char"/>
    <w:basedOn w:val="DefaultParagraphFont"/>
    <w:link w:val="Quote"/>
    <w:uiPriority w:val="29"/>
    <w:rsid w:val="00E940A3"/>
    <w:rPr>
      <w:i/>
      <w:iCs/>
      <w:color w:val="404040" w:themeColor="text1" w:themeTint="BF"/>
    </w:rPr>
  </w:style>
  <w:style w:type="paragraph" w:styleId="ListParagraph">
    <w:name w:val="List Paragraph"/>
    <w:basedOn w:val="Normal"/>
    <w:uiPriority w:val="34"/>
    <w:qFormat/>
    <w:rsid w:val="00E940A3"/>
    <w:pPr>
      <w:ind w:left="720"/>
      <w:contextualSpacing/>
    </w:pPr>
  </w:style>
  <w:style w:type="character" w:styleId="IntenseEmphasis">
    <w:name w:val="Intense Emphasis"/>
    <w:basedOn w:val="DefaultParagraphFont"/>
    <w:uiPriority w:val="21"/>
    <w:qFormat/>
    <w:rsid w:val="00E940A3"/>
    <w:rPr>
      <w:i/>
      <w:iCs/>
      <w:color w:val="0F4761" w:themeColor="accent1" w:themeShade="BF"/>
    </w:rPr>
  </w:style>
  <w:style w:type="paragraph" w:styleId="IntenseQuote">
    <w:name w:val="Intense Quote"/>
    <w:basedOn w:val="Normal"/>
    <w:next w:val="Normal"/>
    <w:link w:val="IntenseQuoteChar"/>
    <w:uiPriority w:val="30"/>
    <w:qFormat/>
    <w:rsid w:val="00E940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940A3"/>
    <w:rPr>
      <w:i/>
      <w:iCs/>
      <w:color w:val="0F4761" w:themeColor="accent1" w:themeShade="BF"/>
    </w:rPr>
  </w:style>
  <w:style w:type="character" w:styleId="IntenseReference">
    <w:name w:val="Intense Reference"/>
    <w:basedOn w:val="DefaultParagraphFont"/>
    <w:uiPriority w:val="32"/>
    <w:qFormat/>
    <w:rsid w:val="00E940A3"/>
    <w:rPr>
      <w:b/>
      <w:bCs/>
      <w:smallCaps/>
      <w:color w:val="0F4761" w:themeColor="accent1" w:themeShade="BF"/>
      <w:spacing w:val="5"/>
    </w:rPr>
  </w:style>
  <w:style w:type="paragraph" w:styleId="NormalWeb">
    <w:name w:val="Normal (Web)"/>
    <w:basedOn w:val="Normal"/>
    <w:uiPriority w:val="99"/>
    <w:unhideWhenUsed/>
    <w:rsid w:val="00B3148E"/>
    <w:pPr>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48</TotalTime>
  <Pages>1</Pages>
  <Words>266</Words>
  <Characters>1520</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Yanbing Wang</dc:creator>
  <cp:keywords/>
  <dc:description/>
  <cp:lastModifiedBy>Yanbing Wang</cp:lastModifiedBy>
  <cp:revision>36</cp:revision>
  <dcterms:created xsi:type="dcterms:W3CDTF">2026-03-25T17:20:00Z</dcterms:created>
  <dcterms:modified xsi:type="dcterms:W3CDTF">2026-03-27T12:08:00Z</dcterms:modified>
</cp:coreProperties>
</file>